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EA0F" w14:textId="77777777" w:rsidR="00DF0E54" w:rsidRDefault="00F03E66" w:rsidP="00F03E66">
      <w:pPr>
        <w:pStyle w:val="Titre"/>
        <w:spacing w:after="960"/>
        <w:rPr>
          <w:sz w:val="24"/>
          <w:szCs w:val="24"/>
        </w:rPr>
      </w:pPr>
      <w:r>
        <w:rPr>
          <w:sz w:val="24"/>
          <w:szCs w:val="24"/>
        </w:rPr>
        <w:t>Regroupement des aveugles et amblyopes du Montréal métropolitain</w:t>
      </w:r>
      <w:r w:rsidR="00DF0E54">
        <w:rPr>
          <w:sz w:val="24"/>
          <w:szCs w:val="24"/>
        </w:rPr>
        <w:t xml:space="preserve"> </w:t>
      </w:r>
    </w:p>
    <w:p w14:paraId="17CF5A31" w14:textId="19350DCB" w:rsidR="00F03E66" w:rsidRDefault="00085C2F" w:rsidP="00DF0E54">
      <w:pPr>
        <w:pStyle w:val="Titre"/>
        <w:spacing w:after="960"/>
        <w:jc w:val="right"/>
        <w:rPr>
          <w:sz w:val="24"/>
          <w:szCs w:val="24"/>
        </w:rPr>
      </w:pPr>
      <w:r w:rsidRPr="00F03E66">
        <w:rPr>
          <w:sz w:val="24"/>
          <w:szCs w:val="24"/>
        </w:rPr>
        <w:t>MARS 2023</w:t>
      </w:r>
    </w:p>
    <w:p w14:paraId="15EBD89C" w14:textId="77777777" w:rsidR="00DF0E54" w:rsidRDefault="00DF0E54" w:rsidP="00F03E66">
      <w:pPr>
        <w:pStyle w:val="Titre"/>
        <w:spacing w:after="960"/>
        <w:rPr>
          <w:sz w:val="24"/>
          <w:szCs w:val="24"/>
        </w:rPr>
        <w:sectPr w:rsidR="00DF0E54" w:rsidSect="00DF0E54">
          <w:footerReference w:type="default" r:id="rId8"/>
          <w:type w:val="continuous"/>
          <w:pgSz w:w="12240" w:h="15840"/>
          <w:pgMar w:top="1418" w:right="1418" w:bottom="1418" w:left="1418" w:header="708" w:footer="708" w:gutter="0"/>
          <w:cols w:num="2" w:space="48" w:equalWidth="0">
            <w:col w:w="7768" w:space="48"/>
            <w:col w:w="1588"/>
          </w:cols>
          <w:titlePg/>
          <w:docGrid w:linePitch="360"/>
        </w:sectPr>
      </w:pPr>
    </w:p>
    <w:p w14:paraId="5BCD7599" w14:textId="0B45F59A" w:rsidR="00F03E66" w:rsidRDefault="00F03E66" w:rsidP="00F03E66">
      <w:pPr>
        <w:pStyle w:val="Titre"/>
        <w:spacing w:after="960"/>
        <w:rPr>
          <w:sz w:val="24"/>
          <w:szCs w:val="24"/>
        </w:rPr>
      </w:pPr>
      <w:r>
        <w:rPr>
          <w:b/>
          <w:noProof/>
        </w:rPr>
        <mc:AlternateContent>
          <mc:Choice Requires="wps">
            <w:drawing>
              <wp:inline distT="0" distB="0" distL="0" distR="0" wp14:anchorId="68B942B6" wp14:editId="29D99129">
                <wp:extent cx="6009640" cy="0"/>
                <wp:effectExtent l="0" t="0" r="0" b="0"/>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9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4B94EC"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47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" strokecolor="black [3200]" strokeweight="1pt">
                <v:stroke joinstyle="miter"/>
                <w10:anchorlock/>
              </v:line>
            </w:pict>
          </mc:Fallback>
        </mc:AlternateContent>
      </w:r>
    </w:p>
    <w:p w14:paraId="5597660F" w14:textId="48631D76" w:rsidR="00F03E66" w:rsidRDefault="00F03E66" w:rsidP="00F03E66">
      <w:pPr>
        <w:pStyle w:val="Titre"/>
        <w:spacing w:after="960"/>
        <w:rPr>
          <w:sz w:val="24"/>
          <w:szCs w:val="24"/>
        </w:rPr>
      </w:pPr>
    </w:p>
    <w:p w14:paraId="77730C7C" w14:textId="2167B948" w:rsidR="00085C2F" w:rsidRPr="00F03E66" w:rsidRDefault="00085C2F" w:rsidP="00F03E66">
      <w:pPr>
        <w:pStyle w:val="Titre"/>
        <w:spacing w:after="960"/>
        <w:rPr>
          <w:sz w:val="24"/>
          <w:szCs w:val="24"/>
        </w:rPr>
      </w:pPr>
    </w:p>
    <w:p w14:paraId="5D032308" w14:textId="631B4AE4" w:rsidR="00734560" w:rsidRPr="00880E56" w:rsidRDefault="00734560" w:rsidP="00880E56">
      <w:pPr>
        <w:pStyle w:val="Titre"/>
        <w:spacing w:before="720" w:after="240"/>
        <w:rPr>
          <w:rFonts w:ascii="Verdana" w:hAnsi="Verdana"/>
          <w:b/>
          <w:sz w:val="58"/>
          <w:szCs w:val="58"/>
        </w:rPr>
      </w:pPr>
      <w:r w:rsidRPr="00880E56">
        <w:rPr>
          <w:rFonts w:ascii="Verdana" w:hAnsi="Verdana"/>
          <w:b/>
          <w:sz w:val="58"/>
          <w:szCs w:val="58"/>
        </w:rPr>
        <w:t>Feux sonores : ces guides invisibles qui sécurisent la traversée des piétons aveugles et malvoyants</w:t>
      </w:r>
    </w:p>
    <w:p w14:paraId="46A5AFC2" w14:textId="4482D0CF" w:rsidR="00F03E66" w:rsidRPr="00557BF3" w:rsidRDefault="00874A76" w:rsidP="00F03E66">
      <w:pPr>
        <w:spacing w:after="600"/>
        <w:rPr>
          <w:rFonts w:cs="Arial"/>
          <w:szCs w:val="24"/>
        </w:rPr>
      </w:pPr>
      <w:r w:rsidRPr="00557BF3">
        <w:rPr>
          <w:rFonts w:cs="Arial"/>
          <w:szCs w:val="24"/>
        </w:rPr>
        <w:t>Mémoire déposé à la Commission sur le transport et les travaux publics de la Ville de Montréal, dans le cadre de la consultation nommée La traversée des rues : mesures d’accessibilité universelle et mobilité active</w:t>
      </w:r>
    </w:p>
    <w:p w14:paraId="257B2CE5" w14:textId="3AC5418E" w:rsidR="006C4EC0" w:rsidRDefault="003064B3" w:rsidP="009605E1">
      <w:pPr>
        <w:rPr>
          <w:szCs w:val="24"/>
        </w:rPr>
      </w:pPr>
      <w:r>
        <w:rPr>
          <w:noProof/>
          <w:szCs w:val="24"/>
        </w:rPr>
        <w:drawing>
          <wp:inline distT="0" distB="0" distL="0" distR="0" wp14:anchorId="3C70BC67" wp14:editId="1907C654">
            <wp:extent cx="5694101" cy="3284220"/>
            <wp:effectExtent l="133350" t="114300" r="116205" b="144780"/>
            <wp:docPr id="2" name="Image 2" descr="Illustration de traversée de rue avec feux sonores e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PPDS2-768x494.png"/>
                    <pic:cNvPicPr/>
                  </pic:nvPicPr>
                  <pic:blipFill rotWithShape="1">
                    <a:blip r:embed="rId9">
                      <a:extLst>
                        <a:ext uri="{28A0092B-C50C-407E-A947-70E740481C1C}">
                          <a14:useLocalDpi xmlns:a14="http://schemas.microsoft.com/office/drawing/2010/main" val="0"/>
                        </a:ext>
                      </a:extLst>
                    </a:blip>
                    <a:srcRect b="10332"/>
                    <a:stretch/>
                  </pic:blipFill>
                  <pic:spPr bwMode="auto">
                    <a:xfrm>
                      <a:off x="0" y="0"/>
                      <a:ext cx="5694101" cy="32842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339F957" w14:textId="77777777" w:rsidR="00085C2F" w:rsidRDefault="00085C2F" w:rsidP="00085C2F">
      <w:pPr>
        <w:rPr>
          <w:b/>
          <w:szCs w:val="24"/>
        </w:rPr>
        <w:sectPr w:rsidR="00085C2F" w:rsidSect="00967F04">
          <w:type w:val="continuous"/>
          <w:pgSz w:w="12240" w:h="15840"/>
          <w:pgMar w:top="1418" w:right="1418" w:bottom="1418" w:left="1418" w:header="708" w:footer="708" w:gutter="0"/>
          <w:cols w:space="332"/>
          <w:titlePg/>
          <w:docGrid w:linePitch="360"/>
        </w:sectPr>
      </w:pPr>
      <w:bookmarkStart w:id="0" w:name="_GoBack"/>
      <w:bookmarkEnd w:id="0"/>
    </w:p>
    <w:p w14:paraId="42D9E9CF" w14:textId="77777777" w:rsidR="003064B3" w:rsidRDefault="003064B3" w:rsidP="003064B3">
      <w:pPr>
        <w:spacing w:after="0"/>
        <w:ind w:left="426"/>
        <w:rPr>
          <w:szCs w:val="24"/>
        </w:rPr>
      </w:pPr>
    </w:p>
    <w:p w14:paraId="4AE9E7F4" w14:textId="79F18DCD" w:rsidR="00A12E74" w:rsidRPr="009605E1" w:rsidRDefault="00F03E66" w:rsidP="003064B3">
      <w:pPr>
        <w:spacing w:after="0"/>
        <w:ind w:left="426"/>
        <w:rPr>
          <w:szCs w:val="24"/>
        </w:rPr>
      </w:pPr>
      <w:r>
        <w:rPr>
          <w:noProof/>
          <w:szCs w:val="24"/>
        </w:rPr>
        <w:drawing>
          <wp:inline distT="0" distB="0" distL="0" distR="0" wp14:anchorId="7D10B0D3" wp14:editId="2D4B2027">
            <wp:extent cx="2344324" cy="762000"/>
            <wp:effectExtent l="0" t="0" r="0" b="0"/>
            <wp:docPr id="14" name="Image 14" descr="Logo du RAAMM avec le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rizontal-long-couleur-slog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8685" cy="786170"/>
                    </a:xfrm>
                    <a:prstGeom prst="rect">
                      <a:avLst/>
                    </a:prstGeom>
                  </pic:spPr>
                </pic:pic>
              </a:graphicData>
            </a:graphic>
          </wp:inline>
        </w:drawing>
      </w:r>
    </w:p>
    <w:p w14:paraId="5FB4288A" w14:textId="77777777" w:rsidR="00F03E66" w:rsidRDefault="00F03E66" w:rsidP="00085C2F">
      <w:pPr>
        <w:spacing w:after="0"/>
        <w:rPr>
          <w:szCs w:val="24"/>
        </w:rPr>
      </w:pPr>
    </w:p>
    <w:p w14:paraId="04021907" w14:textId="2665BCC6" w:rsidR="00880E56" w:rsidRPr="009605E1" w:rsidRDefault="00874A76" w:rsidP="00880E56">
      <w:pPr>
        <w:spacing w:after="120"/>
        <w:ind w:left="425" w:firstLine="709"/>
        <w:rPr>
          <w:szCs w:val="24"/>
        </w:rPr>
      </w:pPr>
      <w:r w:rsidRPr="009605E1">
        <w:rPr>
          <w:szCs w:val="24"/>
        </w:rPr>
        <w:t>Rédaction par</w:t>
      </w:r>
      <w:r w:rsidR="00880E56">
        <w:rPr>
          <w:szCs w:val="24"/>
        </w:rPr>
        <w:t> :</w:t>
      </w:r>
    </w:p>
    <w:p w14:paraId="1CB03C2A" w14:textId="77777777" w:rsidR="00880E56" w:rsidRDefault="00874A76" w:rsidP="00880E56">
      <w:pPr>
        <w:spacing w:after="0"/>
        <w:ind w:left="1134"/>
        <w:rPr>
          <w:b/>
          <w:szCs w:val="24"/>
        </w:rPr>
      </w:pPr>
      <w:r w:rsidRPr="00880E56">
        <w:rPr>
          <w:b/>
          <w:szCs w:val="24"/>
        </w:rPr>
        <w:t xml:space="preserve">Catherine Côté </w:t>
      </w:r>
    </w:p>
    <w:p w14:paraId="49F243AB" w14:textId="5DF1B4C1" w:rsidR="00085C2F" w:rsidRPr="00880E56" w:rsidRDefault="00874A76" w:rsidP="00880E56">
      <w:pPr>
        <w:spacing w:after="0"/>
        <w:ind w:left="1134"/>
        <w:rPr>
          <w:b/>
          <w:szCs w:val="24"/>
        </w:rPr>
        <w:sectPr w:rsidR="00085C2F" w:rsidRPr="00880E56" w:rsidSect="00F03E66">
          <w:type w:val="continuous"/>
          <w:pgSz w:w="12240" w:h="15840"/>
          <w:pgMar w:top="1418" w:right="1418" w:bottom="1418" w:left="1418" w:header="708" w:footer="708" w:gutter="0"/>
          <w:cols w:num="2" w:space="802"/>
          <w:titlePg/>
          <w:docGrid w:linePitch="360"/>
        </w:sectPr>
      </w:pPr>
      <w:r w:rsidRPr="00880E56">
        <w:rPr>
          <w:b/>
          <w:szCs w:val="24"/>
        </w:rPr>
        <w:t>et Yvon Provenc</w:t>
      </w:r>
      <w:r w:rsidR="00F03E66" w:rsidRPr="00880E56">
        <w:rPr>
          <w:b/>
          <w:szCs w:val="24"/>
        </w:rPr>
        <w:t>her</w:t>
      </w:r>
    </w:p>
    <w:p w14:paraId="6744DD28" w14:textId="018A1E6C" w:rsidR="00967F04" w:rsidRDefault="00967F04" w:rsidP="003064B3">
      <w:pPr>
        <w:pStyle w:val="Titre1"/>
        <w:spacing w:before="0"/>
      </w:pPr>
      <w:r>
        <w:lastRenderedPageBreak/>
        <w:t>Un mémoire sur les feux sonores</w:t>
      </w:r>
    </w:p>
    <w:p w14:paraId="79FA6C53" w14:textId="796FFE94" w:rsidR="00734560" w:rsidRDefault="00734560" w:rsidP="00734560">
      <w:r>
        <w:t>Le Regroupement des aveugles et amblyopes du Montréal métropolitain (RAAMM) salue l’initiative de l’</w:t>
      </w:r>
      <w:r w:rsidR="00910798">
        <w:t>administration</w:t>
      </w:r>
      <w:r>
        <w:t xml:space="preserve"> </w:t>
      </w:r>
      <w:r w:rsidR="00910798">
        <w:t>Plante</w:t>
      </w:r>
      <w:r>
        <w:t xml:space="preserve"> de mettre sur pied la consultation sur la traversée des rues, mesures d’accessibilité universelle et de mobilité active. La question des déplacement</w:t>
      </w:r>
      <w:r w:rsidR="00E44C83">
        <w:t>s</w:t>
      </w:r>
      <w:r>
        <w:t xml:space="preserve"> </w:t>
      </w:r>
      <w:r w:rsidR="00910798">
        <w:t>sécuritaires</w:t>
      </w:r>
      <w:r>
        <w:t xml:space="preserve"> des personnes aveugles et malvoyantes constitue, pour notre organisation, un </w:t>
      </w:r>
      <w:r w:rsidR="00910798">
        <w:t>enjeu</w:t>
      </w:r>
      <w:r>
        <w:t xml:space="preserve"> des plus importants. La possibilité, pour tout individu, de pouvoir se déplacer sur le territoire où il ou elle habite est l’</w:t>
      </w:r>
      <w:r w:rsidR="00910798">
        <w:t>u</w:t>
      </w:r>
      <w:r>
        <w:t xml:space="preserve">n des </w:t>
      </w:r>
      <w:r w:rsidR="00910798">
        <w:t>ingrédients</w:t>
      </w:r>
      <w:r>
        <w:t xml:space="preserve"> incontournables à sa pleine participation sociale. Or, si une personne n’est pas en mesure de traverser une rue de façon sécuritaire, sa capacité de se déplacer s’en trouvera des plus restreintes. Essentiellement, </w:t>
      </w:r>
      <w:r w:rsidR="00233D82">
        <w:t>celle-ci</w:t>
      </w:r>
      <w:r>
        <w:t xml:space="preserve"> sera restreinte à faire le tour de son pâté de maisons. Il importe donc que </w:t>
      </w:r>
      <w:r w:rsidR="00910798">
        <w:t>son</w:t>
      </w:r>
      <w:r>
        <w:t xml:space="preserve"> territoire </w:t>
      </w:r>
      <w:r w:rsidR="00910798">
        <w:t>de résidence</w:t>
      </w:r>
      <w:r>
        <w:t xml:space="preserve"> soit aménagé d</w:t>
      </w:r>
      <w:r w:rsidR="00910798">
        <w:t>’une</w:t>
      </w:r>
      <w:r>
        <w:t xml:space="preserve"> manière qui prend en compte </w:t>
      </w:r>
      <w:r w:rsidR="00910798">
        <w:t>ses</w:t>
      </w:r>
      <w:r>
        <w:t xml:space="preserve"> besoins, en tant que piétonne ou piéton.</w:t>
      </w:r>
    </w:p>
    <w:p w14:paraId="171A9A73" w14:textId="72B832F3" w:rsidR="00734560" w:rsidRDefault="00734560" w:rsidP="00734560">
      <w:r>
        <w:t>À l’occasion, la solution passera par l’installation de certains équipements un peu plus spécialisés. C’est ici qu’entre</w:t>
      </w:r>
      <w:r w:rsidR="00E44C83">
        <w:t>nt</w:t>
      </w:r>
      <w:r>
        <w:t xml:space="preserve"> en jeu les feux sonores. Parfois, ils représentent le moyen le plus efficace pour favoriser la traversée sécuritaire des rues pour les personnes que nous représentons. Le mémoire que nous vous soumettons aborde</w:t>
      </w:r>
      <w:r w:rsidR="00E44C83">
        <w:t xml:space="preserve"> principalement</w:t>
      </w:r>
      <w:r>
        <w:t xml:space="preserve"> cet enjeu</w:t>
      </w:r>
      <w:r w:rsidR="00E44C83">
        <w:t xml:space="preserve"> pour lequel nous avons développé une expertise</w:t>
      </w:r>
      <w:r w:rsidR="00D93EF6">
        <w:t xml:space="preserve"> au fil des ans, comme le témoignage </w:t>
      </w:r>
      <w:r w:rsidR="00194ED4">
        <w:t xml:space="preserve">notamment </w:t>
      </w:r>
      <w:r w:rsidR="00D93EF6">
        <w:t>notre titre de coordonnateur du comité des partenaires des feux sonores de la Ville</w:t>
      </w:r>
      <w:r>
        <w:t>.</w:t>
      </w:r>
      <w:r w:rsidR="00E44C83" w:rsidRPr="00E44C83">
        <w:t xml:space="preserve"> </w:t>
      </w:r>
      <w:r w:rsidR="00E44C83">
        <w:t>Nous estimons que d’autres organisations communautaires sauront faire ressortir les bénéfices de l’accessibilité universelle</w:t>
      </w:r>
      <w:r w:rsidR="00D93EF6">
        <w:t xml:space="preserve"> lors de la consultation</w:t>
      </w:r>
      <w:r w:rsidR="00E44C83">
        <w:t>.</w:t>
      </w:r>
    </w:p>
    <w:p w14:paraId="72A3EFA3" w14:textId="244376A5" w:rsidR="00734560" w:rsidRDefault="00734560" w:rsidP="00734560">
      <w:r>
        <w:t xml:space="preserve">Nous souhaitons, tout d’abord, signaler la qualité de la documentation produite par la ville afin d’éclairer les actions entreprises par </w:t>
      </w:r>
      <w:r w:rsidR="00910798">
        <w:t>Montréal</w:t>
      </w:r>
      <w:r>
        <w:t xml:space="preserve">. Nous </w:t>
      </w:r>
      <w:r w:rsidR="00910798">
        <w:t>invitons</w:t>
      </w:r>
      <w:r>
        <w:t xml:space="preserve"> tout de même l’appareil municipal à augmenter ses efforts afin que la </w:t>
      </w:r>
      <w:r w:rsidR="00910798">
        <w:t>documentation</w:t>
      </w:r>
      <w:r>
        <w:t xml:space="preserve"> produite soit véritablement accessible. Ceux et celles qui utilisent un lecteur d’écran pour lire les documents fournis auront sûrement remarqué les défis qu’ils ont rencontrés.</w:t>
      </w:r>
    </w:p>
    <w:p w14:paraId="162D3375" w14:textId="532D72EF" w:rsidR="00734560" w:rsidRDefault="00734560" w:rsidP="00734560">
      <w:r w:rsidRPr="00983386">
        <w:t>Par ailleurs, nous avons été déçus de lire que Montréal</w:t>
      </w:r>
      <w:r w:rsidR="00983386" w:rsidRPr="00983386">
        <w:t>, dans le dossier des feux sonores,</w:t>
      </w:r>
      <w:r w:rsidRPr="00983386">
        <w:t xml:space="preserve"> semble </w:t>
      </w:r>
      <w:r w:rsidR="00910798" w:rsidRPr="00983386">
        <w:t>mettre</w:t>
      </w:r>
      <w:r w:rsidRPr="00983386">
        <w:t xml:space="preserve"> en opposition</w:t>
      </w:r>
      <w:r w:rsidR="00967F04" w:rsidRPr="00983386">
        <w:t xml:space="preserve"> l</w:t>
      </w:r>
      <w:r w:rsidR="00024FC9" w:rsidRPr="00983386">
        <w:t>es besoins des p</w:t>
      </w:r>
      <w:r w:rsidR="00983386" w:rsidRPr="00983386">
        <w:t>ersonnes aveugles et malvoyantes</w:t>
      </w:r>
      <w:r w:rsidR="00024FC9" w:rsidRPr="00983386">
        <w:t xml:space="preserve"> en matière de déplacements </w:t>
      </w:r>
      <w:r w:rsidRPr="00983386">
        <w:t xml:space="preserve">et la quiétude des résidents qui habitent près des lieux où </w:t>
      </w:r>
      <w:r w:rsidR="00983386" w:rsidRPr="00983386">
        <w:t>l</w:t>
      </w:r>
      <w:r w:rsidRPr="00983386">
        <w:t>es équipements sont installés. Nous insistons</w:t>
      </w:r>
      <w:r w:rsidR="00910798" w:rsidRPr="00983386">
        <w:t xml:space="preserve"> : </w:t>
      </w:r>
      <w:r w:rsidR="00983386" w:rsidRPr="00983386">
        <w:t>si des feux sonores sont jugés</w:t>
      </w:r>
      <w:r w:rsidRPr="00983386">
        <w:t xml:space="preserve"> incontournables</w:t>
      </w:r>
      <w:r>
        <w:t xml:space="preserve"> pour assurer une traversée sécuritaire des rues</w:t>
      </w:r>
      <w:r w:rsidR="00983386">
        <w:t>, ils doivent être installés, peu importe le lieu</w:t>
      </w:r>
      <w:r>
        <w:t>. Pour nous, la sécurité</w:t>
      </w:r>
      <w:r w:rsidR="00983386">
        <w:t xml:space="preserve"> et l’utilisabilité</w:t>
      </w:r>
      <w:r>
        <w:t xml:space="preserve"> doi</w:t>
      </w:r>
      <w:r w:rsidR="00983386">
        <w:t>vent</w:t>
      </w:r>
      <w:r>
        <w:t xml:space="preserve"> être priorisé</w:t>
      </w:r>
      <w:r w:rsidR="00E44C83">
        <w:t>e</w:t>
      </w:r>
      <w:r w:rsidR="00983386">
        <w:t>s</w:t>
      </w:r>
      <w:r>
        <w:t>.</w:t>
      </w:r>
      <w:r w:rsidR="00910798">
        <w:t xml:space="preserve"> </w:t>
      </w:r>
    </w:p>
    <w:p w14:paraId="346FA3FD" w14:textId="71B76029" w:rsidR="00734560" w:rsidRDefault="00734560" w:rsidP="00983386">
      <w:r>
        <w:br w:type="page"/>
      </w:r>
    </w:p>
    <w:p w14:paraId="1BEA4FE8" w14:textId="7FA3E1DA" w:rsidR="0023284F" w:rsidRPr="00880E56" w:rsidRDefault="00E839C4" w:rsidP="00BE2192">
      <w:pPr>
        <w:pStyle w:val="Titre1"/>
      </w:pPr>
      <w:r w:rsidRPr="00880E56">
        <w:lastRenderedPageBreak/>
        <w:t>L’importance des feux sonores</w:t>
      </w:r>
      <w:r w:rsidR="00A329C5" w:rsidRPr="00880E56">
        <w:t> </w:t>
      </w:r>
    </w:p>
    <w:p w14:paraId="11E94C4E" w14:textId="4F75E7C0" w:rsidR="00BF52F3" w:rsidRPr="00910798" w:rsidRDefault="000F625E" w:rsidP="00BE2192">
      <w:pPr>
        <w:rPr>
          <w:szCs w:val="24"/>
        </w:rPr>
      </w:pPr>
      <w:r w:rsidRPr="00910798">
        <w:rPr>
          <w:szCs w:val="24"/>
        </w:rPr>
        <w:t>Oseriez-vous traverser un boulevard les yeux fermés</w:t>
      </w:r>
      <w:r w:rsidR="000A54CA" w:rsidRPr="00910798">
        <w:rPr>
          <w:szCs w:val="24"/>
        </w:rPr>
        <w:t> </w:t>
      </w:r>
      <w:r w:rsidRPr="00910798">
        <w:rPr>
          <w:szCs w:val="24"/>
        </w:rPr>
        <w:t xml:space="preserve">? Probablement pas. C’est pourtant ce que font chaque jour les personnes aveugles. Quand </w:t>
      </w:r>
      <w:r w:rsidR="00DC1191" w:rsidRPr="00910798">
        <w:rPr>
          <w:szCs w:val="24"/>
        </w:rPr>
        <w:t xml:space="preserve">elles </w:t>
      </w:r>
      <w:r w:rsidR="002A79B3" w:rsidRPr="00910798">
        <w:rPr>
          <w:szCs w:val="24"/>
        </w:rPr>
        <w:t>rencontrent</w:t>
      </w:r>
      <w:r w:rsidR="00DC1191" w:rsidRPr="00910798">
        <w:rPr>
          <w:szCs w:val="24"/>
        </w:rPr>
        <w:t xml:space="preserve"> une intersection</w:t>
      </w:r>
      <w:r w:rsidR="000403ED" w:rsidRPr="00910798">
        <w:rPr>
          <w:szCs w:val="24"/>
        </w:rPr>
        <w:t xml:space="preserve">, elles </w:t>
      </w:r>
      <w:r w:rsidR="007235C8" w:rsidRPr="00910798">
        <w:rPr>
          <w:szCs w:val="24"/>
        </w:rPr>
        <w:t>écoutent activement</w:t>
      </w:r>
      <w:r w:rsidR="00781584" w:rsidRPr="00910798">
        <w:rPr>
          <w:szCs w:val="24"/>
        </w:rPr>
        <w:t xml:space="preserve"> le</w:t>
      </w:r>
      <w:r w:rsidR="000403ED" w:rsidRPr="00910798">
        <w:rPr>
          <w:szCs w:val="24"/>
        </w:rPr>
        <w:t xml:space="preserve"> bruit de la circulation parallèle </w:t>
      </w:r>
      <w:r w:rsidR="002A79B3" w:rsidRPr="00910798">
        <w:rPr>
          <w:szCs w:val="24"/>
        </w:rPr>
        <w:t>pour</w:t>
      </w:r>
      <w:r w:rsidR="000403ED" w:rsidRPr="00910798">
        <w:rPr>
          <w:szCs w:val="24"/>
        </w:rPr>
        <w:t xml:space="preserve"> reconnaître le bon moment </w:t>
      </w:r>
      <w:r w:rsidR="00DC1191" w:rsidRPr="00910798">
        <w:rPr>
          <w:szCs w:val="24"/>
        </w:rPr>
        <w:t>d’</w:t>
      </w:r>
      <w:r w:rsidR="000403ED" w:rsidRPr="00910798">
        <w:rPr>
          <w:szCs w:val="24"/>
        </w:rPr>
        <w:t>amorcer l</w:t>
      </w:r>
      <w:r w:rsidRPr="00910798">
        <w:rPr>
          <w:szCs w:val="24"/>
        </w:rPr>
        <w:t>eur</w:t>
      </w:r>
      <w:r w:rsidR="000403ED" w:rsidRPr="00910798">
        <w:rPr>
          <w:szCs w:val="24"/>
        </w:rPr>
        <w:t xml:space="preserve"> traversée </w:t>
      </w:r>
      <w:r w:rsidR="00DC1191" w:rsidRPr="00910798">
        <w:rPr>
          <w:szCs w:val="24"/>
        </w:rPr>
        <w:t xml:space="preserve">et </w:t>
      </w:r>
      <w:r w:rsidR="000403ED" w:rsidRPr="00910798">
        <w:rPr>
          <w:szCs w:val="24"/>
        </w:rPr>
        <w:t xml:space="preserve">maintenir une ligne droite. </w:t>
      </w:r>
    </w:p>
    <w:p w14:paraId="07083028" w14:textId="5C0314B1" w:rsidR="00DC1191" w:rsidRPr="00910798" w:rsidRDefault="006B57CC" w:rsidP="00BE2192">
      <w:pPr>
        <w:rPr>
          <w:szCs w:val="24"/>
        </w:rPr>
      </w:pPr>
      <w:r w:rsidRPr="00910798">
        <w:rPr>
          <w:szCs w:val="24"/>
        </w:rPr>
        <w:t xml:space="preserve">Voilà </w:t>
      </w:r>
      <w:r w:rsidR="00781584" w:rsidRPr="00910798">
        <w:rPr>
          <w:szCs w:val="24"/>
        </w:rPr>
        <w:t>pourquoi</w:t>
      </w:r>
      <w:r w:rsidR="000403ED" w:rsidRPr="00910798">
        <w:rPr>
          <w:szCs w:val="24"/>
        </w:rPr>
        <w:t xml:space="preserve"> </w:t>
      </w:r>
      <w:r w:rsidR="00DC1191" w:rsidRPr="00910798">
        <w:rPr>
          <w:szCs w:val="24"/>
        </w:rPr>
        <w:t xml:space="preserve">la traversée </w:t>
      </w:r>
      <w:r w:rsidR="00781584" w:rsidRPr="00910798">
        <w:rPr>
          <w:szCs w:val="24"/>
        </w:rPr>
        <w:t>est</w:t>
      </w:r>
      <w:r w:rsidR="00DC1191" w:rsidRPr="00910798">
        <w:rPr>
          <w:szCs w:val="24"/>
        </w:rPr>
        <w:t xml:space="preserve"> plus périlleuse dans certaines situations</w:t>
      </w:r>
      <w:r w:rsidR="007D1734" w:rsidRPr="00910798">
        <w:rPr>
          <w:szCs w:val="24"/>
        </w:rPr>
        <w:t xml:space="preserve"> spécifiques</w:t>
      </w:r>
      <w:r w:rsidR="00DC1191" w:rsidRPr="00910798">
        <w:rPr>
          <w:szCs w:val="24"/>
        </w:rPr>
        <w:t xml:space="preserve">, </w:t>
      </w:r>
      <w:r w:rsidR="007D1734" w:rsidRPr="00910798">
        <w:rPr>
          <w:szCs w:val="24"/>
        </w:rPr>
        <w:t>notamment</w:t>
      </w:r>
      <w:r w:rsidR="000403ED" w:rsidRPr="00910798">
        <w:rPr>
          <w:szCs w:val="24"/>
        </w:rPr>
        <w:t xml:space="preserve"> </w:t>
      </w:r>
      <w:r w:rsidR="002A79B3" w:rsidRPr="00910798">
        <w:rPr>
          <w:szCs w:val="24"/>
        </w:rPr>
        <w:t>en l’absence</w:t>
      </w:r>
      <w:r w:rsidR="000403ED" w:rsidRPr="00910798">
        <w:rPr>
          <w:szCs w:val="24"/>
        </w:rPr>
        <w:t xml:space="preserve"> de</w:t>
      </w:r>
      <w:r w:rsidR="003F37AF" w:rsidRPr="00910798">
        <w:rPr>
          <w:szCs w:val="24"/>
        </w:rPr>
        <w:t xml:space="preserve"> </w:t>
      </w:r>
      <w:r w:rsidR="000403ED" w:rsidRPr="00910798">
        <w:rPr>
          <w:szCs w:val="24"/>
        </w:rPr>
        <w:t xml:space="preserve">circulation </w:t>
      </w:r>
      <w:r w:rsidR="002A79B3" w:rsidRPr="00910798">
        <w:rPr>
          <w:szCs w:val="24"/>
        </w:rPr>
        <w:t xml:space="preserve">parallèle </w:t>
      </w:r>
      <w:r w:rsidR="00DC1191" w:rsidRPr="00910798">
        <w:rPr>
          <w:szCs w:val="24"/>
        </w:rPr>
        <w:t xml:space="preserve">ou </w:t>
      </w:r>
      <w:r w:rsidR="002A79B3" w:rsidRPr="00910798">
        <w:rPr>
          <w:szCs w:val="24"/>
        </w:rPr>
        <w:t>en présence d’une</w:t>
      </w:r>
      <w:r w:rsidR="00DC1191" w:rsidRPr="00910798">
        <w:rPr>
          <w:szCs w:val="24"/>
        </w:rPr>
        <w:t xml:space="preserve"> intersection en T, pour n’en nommer que quelques-unes</w:t>
      </w:r>
      <w:r w:rsidR="000403ED" w:rsidRPr="00910798">
        <w:rPr>
          <w:szCs w:val="24"/>
        </w:rPr>
        <w:t xml:space="preserve">. </w:t>
      </w:r>
      <w:r w:rsidR="003F37AF" w:rsidRPr="00910798">
        <w:rPr>
          <w:szCs w:val="24"/>
        </w:rPr>
        <w:t>D</w:t>
      </w:r>
      <w:r w:rsidR="00DC1191" w:rsidRPr="00910798">
        <w:rPr>
          <w:szCs w:val="24"/>
        </w:rPr>
        <w:t>ans ces cas</w:t>
      </w:r>
      <w:r w:rsidR="003F37AF" w:rsidRPr="00910798">
        <w:rPr>
          <w:szCs w:val="24"/>
        </w:rPr>
        <w:t>,</w:t>
      </w:r>
      <w:r w:rsidR="007040C6" w:rsidRPr="00910798">
        <w:rPr>
          <w:szCs w:val="24"/>
        </w:rPr>
        <w:t xml:space="preserve"> les feux sonores deviennent indispensables.</w:t>
      </w:r>
    </w:p>
    <w:p w14:paraId="602C1CD6" w14:textId="0EAD82F2" w:rsidR="0023284F" w:rsidRPr="00910798" w:rsidRDefault="007040C6" w:rsidP="00BE2192">
      <w:pPr>
        <w:rPr>
          <w:szCs w:val="24"/>
        </w:rPr>
      </w:pPr>
      <w:r w:rsidRPr="00910798">
        <w:rPr>
          <w:szCs w:val="24"/>
        </w:rPr>
        <w:t xml:space="preserve">Ces feux de circulation </w:t>
      </w:r>
      <w:r w:rsidR="002A79B3" w:rsidRPr="00910798">
        <w:rPr>
          <w:szCs w:val="24"/>
        </w:rPr>
        <w:t>munis d’</w:t>
      </w:r>
      <w:r w:rsidRPr="00910798">
        <w:rPr>
          <w:szCs w:val="24"/>
        </w:rPr>
        <w:t xml:space="preserve">un signal sonore </w:t>
      </w:r>
      <w:r w:rsidR="002A79B3" w:rsidRPr="00910798">
        <w:rPr>
          <w:szCs w:val="24"/>
        </w:rPr>
        <w:t>permettent</w:t>
      </w:r>
      <w:r w:rsidRPr="00910798">
        <w:rPr>
          <w:szCs w:val="24"/>
        </w:rPr>
        <w:t xml:space="preserve"> aux piétons </w:t>
      </w:r>
      <w:r w:rsidR="002A79B3" w:rsidRPr="00910798">
        <w:rPr>
          <w:szCs w:val="24"/>
        </w:rPr>
        <w:t>ayant une déficience visuelle de</w:t>
      </w:r>
      <w:r w:rsidRPr="00910798">
        <w:rPr>
          <w:szCs w:val="24"/>
        </w:rPr>
        <w:t xml:space="preserve"> traverser en toute sécurité. Non seulement </w:t>
      </w:r>
      <w:r w:rsidR="0006434E" w:rsidRPr="00910798">
        <w:rPr>
          <w:szCs w:val="24"/>
        </w:rPr>
        <w:t>ces dispositifs</w:t>
      </w:r>
      <w:r w:rsidR="0023284F" w:rsidRPr="00910798">
        <w:rPr>
          <w:szCs w:val="24"/>
        </w:rPr>
        <w:t xml:space="preserve"> leur </w:t>
      </w:r>
      <w:r w:rsidRPr="00910798">
        <w:rPr>
          <w:szCs w:val="24"/>
        </w:rPr>
        <w:t>procure</w:t>
      </w:r>
      <w:r w:rsidR="0006434E" w:rsidRPr="00910798">
        <w:rPr>
          <w:szCs w:val="24"/>
        </w:rPr>
        <w:t>nt</w:t>
      </w:r>
      <w:r w:rsidRPr="00910798">
        <w:rPr>
          <w:szCs w:val="24"/>
        </w:rPr>
        <w:t xml:space="preserve"> un sentiment de sécurité, mais </w:t>
      </w:r>
      <w:r w:rsidR="0023284F" w:rsidRPr="00910798">
        <w:rPr>
          <w:szCs w:val="24"/>
        </w:rPr>
        <w:t>il</w:t>
      </w:r>
      <w:r w:rsidR="0006434E" w:rsidRPr="00910798">
        <w:rPr>
          <w:szCs w:val="24"/>
        </w:rPr>
        <w:t>s</w:t>
      </w:r>
      <w:r w:rsidRPr="00910798">
        <w:rPr>
          <w:szCs w:val="24"/>
        </w:rPr>
        <w:t xml:space="preserve"> les protège</w:t>
      </w:r>
      <w:r w:rsidR="0006434E" w:rsidRPr="00910798">
        <w:rPr>
          <w:szCs w:val="24"/>
        </w:rPr>
        <w:t>nt</w:t>
      </w:r>
      <w:r w:rsidRPr="00910798">
        <w:rPr>
          <w:szCs w:val="24"/>
        </w:rPr>
        <w:t xml:space="preserve"> effectivement, </w:t>
      </w:r>
      <w:r w:rsidR="0023284F" w:rsidRPr="00910798">
        <w:rPr>
          <w:szCs w:val="24"/>
        </w:rPr>
        <w:t xml:space="preserve">car </w:t>
      </w:r>
      <w:r w:rsidR="007235C8" w:rsidRPr="00910798">
        <w:rPr>
          <w:szCs w:val="24"/>
        </w:rPr>
        <w:t>ils</w:t>
      </w:r>
      <w:r w:rsidRPr="00910798">
        <w:rPr>
          <w:szCs w:val="24"/>
        </w:rPr>
        <w:t xml:space="preserve"> éloigne</w:t>
      </w:r>
      <w:r w:rsidR="007235C8" w:rsidRPr="00910798">
        <w:rPr>
          <w:szCs w:val="24"/>
        </w:rPr>
        <w:t>nt</w:t>
      </w:r>
      <w:r w:rsidRPr="00910798">
        <w:rPr>
          <w:szCs w:val="24"/>
        </w:rPr>
        <w:t xml:space="preserve"> définitivement le </w:t>
      </w:r>
      <w:r w:rsidR="000A54CA" w:rsidRPr="00910798">
        <w:rPr>
          <w:szCs w:val="24"/>
        </w:rPr>
        <w:t>danger</w:t>
      </w:r>
      <w:r w:rsidRPr="00910798">
        <w:rPr>
          <w:szCs w:val="24"/>
        </w:rPr>
        <w:t xml:space="preserve"> pour </w:t>
      </w:r>
      <w:r w:rsidR="0023284F" w:rsidRPr="00910798">
        <w:rPr>
          <w:szCs w:val="24"/>
        </w:rPr>
        <w:t>eux</w:t>
      </w:r>
      <w:r w:rsidRPr="00910798">
        <w:rPr>
          <w:szCs w:val="24"/>
        </w:rPr>
        <w:t xml:space="preserve"> de croiser </w:t>
      </w:r>
      <w:r w:rsidR="0023284F" w:rsidRPr="00910798">
        <w:rPr>
          <w:szCs w:val="24"/>
        </w:rPr>
        <w:t>un</w:t>
      </w:r>
      <w:r w:rsidRPr="00910798">
        <w:rPr>
          <w:szCs w:val="24"/>
        </w:rPr>
        <w:t xml:space="preserve"> automobiliste. </w:t>
      </w:r>
      <w:r w:rsidR="0023284F" w:rsidRPr="00910798">
        <w:rPr>
          <w:szCs w:val="24"/>
        </w:rPr>
        <w:t>Autrement dit, une fois que</w:t>
      </w:r>
      <w:r w:rsidRPr="00910798">
        <w:rPr>
          <w:szCs w:val="24"/>
        </w:rPr>
        <w:t xml:space="preserve"> le feu sonore est activé et en fonction, il ne peut y avoir de conflit entre la trajectoire </w:t>
      </w:r>
      <w:r w:rsidR="00071044" w:rsidRPr="00910798">
        <w:rPr>
          <w:szCs w:val="24"/>
        </w:rPr>
        <w:t>d’un véhicule</w:t>
      </w:r>
      <w:r w:rsidRPr="00910798">
        <w:rPr>
          <w:szCs w:val="24"/>
        </w:rPr>
        <w:t xml:space="preserve"> et celle d’un piéton. </w:t>
      </w:r>
    </w:p>
    <w:p w14:paraId="3308A507" w14:textId="216E61DD" w:rsidR="0099073D" w:rsidRPr="00910798" w:rsidRDefault="000F625E" w:rsidP="00BE2192">
      <w:pPr>
        <w:rPr>
          <w:szCs w:val="24"/>
        </w:rPr>
      </w:pPr>
      <w:r w:rsidRPr="00910798">
        <w:rPr>
          <w:szCs w:val="24"/>
        </w:rPr>
        <w:t>Lorsque</w:t>
      </w:r>
      <w:r w:rsidR="007040C6" w:rsidRPr="00910798">
        <w:rPr>
          <w:szCs w:val="24"/>
        </w:rPr>
        <w:t xml:space="preserve"> </w:t>
      </w:r>
      <w:r w:rsidRPr="00910798">
        <w:rPr>
          <w:szCs w:val="24"/>
        </w:rPr>
        <w:t>d</w:t>
      </w:r>
      <w:r w:rsidR="007040C6" w:rsidRPr="00910798">
        <w:rPr>
          <w:szCs w:val="24"/>
        </w:rPr>
        <w:t xml:space="preserve">es feux sonores sont </w:t>
      </w:r>
      <w:r w:rsidRPr="00910798">
        <w:rPr>
          <w:szCs w:val="24"/>
        </w:rPr>
        <w:t xml:space="preserve">mis </w:t>
      </w:r>
      <w:r w:rsidR="0023284F" w:rsidRPr="00910798">
        <w:rPr>
          <w:szCs w:val="24"/>
        </w:rPr>
        <w:t>en place</w:t>
      </w:r>
      <w:r w:rsidR="007040C6" w:rsidRPr="00910798">
        <w:rPr>
          <w:szCs w:val="24"/>
        </w:rPr>
        <w:t xml:space="preserve"> </w:t>
      </w:r>
      <w:r w:rsidR="00071044" w:rsidRPr="00910798">
        <w:rPr>
          <w:szCs w:val="24"/>
        </w:rPr>
        <w:t xml:space="preserve">aux intersections plus risquées </w:t>
      </w:r>
      <w:r w:rsidR="007235C8" w:rsidRPr="00910798">
        <w:rPr>
          <w:szCs w:val="24"/>
        </w:rPr>
        <w:t>sur</w:t>
      </w:r>
      <w:r w:rsidR="007040C6" w:rsidRPr="00910798">
        <w:rPr>
          <w:szCs w:val="24"/>
        </w:rPr>
        <w:t xml:space="preserve"> leur trajet, les personnes </w:t>
      </w:r>
      <w:r w:rsidR="00071044" w:rsidRPr="00910798">
        <w:rPr>
          <w:szCs w:val="24"/>
        </w:rPr>
        <w:t xml:space="preserve">non voyantes </w:t>
      </w:r>
      <w:r w:rsidR="007040C6" w:rsidRPr="00910798">
        <w:rPr>
          <w:szCs w:val="24"/>
        </w:rPr>
        <w:t xml:space="preserve">sont beaucoup plus disposées à sortir de chez elles et à se déplacer pour </w:t>
      </w:r>
      <w:r w:rsidR="00071044" w:rsidRPr="00910798">
        <w:rPr>
          <w:szCs w:val="24"/>
        </w:rPr>
        <w:t xml:space="preserve">faire </w:t>
      </w:r>
      <w:r w:rsidR="007040C6" w:rsidRPr="00910798">
        <w:rPr>
          <w:szCs w:val="24"/>
        </w:rPr>
        <w:t>le</w:t>
      </w:r>
      <w:r w:rsidR="00071044" w:rsidRPr="00910798">
        <w:rPr>
          <w:szCs w:val="24"/>
        </w:rPr>
        <w:t>urs</w:t>
      </w:r>
      <w:r w:rsidR="007040C6" w:rsidRPr="00910798">
        <w:rPr>
          <w:szCs w:val="24"/>
        </w:rPr>
        <w:t xml:space="preserve"> courses, </w:t>
      </w:r>
      <w:r w:rsidR="00071044" w:rsidRPr="00910798">
        <w:rPr>
          <w:szCs w:val="24"/>
        </w:rPr>
        <w:t xml:space="preserve">aller à </w:t>
      </w:r>
      <w:r w:rsidR="007040C6" w:rsidRPr="00910798">
        <w:rPr>
          <w:szCs w:val="24"/>
        </w:rPr>
        <w:t>le</w:t>
      </w:r>
      <w:r w:rsidR="00071044" w:rsidRPr="00910798">
        <w:rPr>
          <w:szCs w:val="24"/>
        </w:rPr>
        <w:t>ur</w:t>
      </w:r>
      <w:r w:rsidR="007040C6" w:rsidRPr="00910798">
        <w:rPr>
          <w:szCs w:val="24"/>
        </w:rPr>
        <w:t xml:space="preserve">s rendez-vous ou </w:t>
      </w:r>
      <w:r w:rsidR="00071044" w:rsidRPr="00910798">
        <w:rPr>
          <w:szCs w:val="24"/>
        </w:rPr>
        <w:t>visiter</w:t>
      </w:r>
      <w:r w:rsidR="007040C6" w:rsidRPr="00910798">
        <w:rPr>
          <w:szCs w:val="24"/>
        </w:rPr>
        <w:t xml:space="preserve"> </w:t>
      </w:r>
      <w:r w:rsidRPr="00910798">
        <w:rPr>
          <w:szCs w:val="24"/>
        </w:rPr>
        <w:t xml:space="preserve">leurs </w:t>
      </w:r>
      <w:r w:rsidR="007040C6" w:rsidRPr="00910798">
        <w:rPr>
          <w:szCs w:val="24"/>
        </w:rPr>
        <w:t xml:space="preserve">proches. </w:t>
      </w:r>
      <w:r w:rsidR="00071044" w:rsidRPr="00910798">
        <w:rPr>
          <w:szCs w:val="24"/>
        </w:rPr>
        <w:t>Il va sans dire que c</w:t>
      </w:r>
      <w:r w:rsidR="007040C6" w:rsidRPr="00910798">
        <w:rPr>
          <w:szCs w:val="24"/>
        </w:rPr>
        <w:t xml:space="preserve">ela contribue grandement à leur qualité de vie. </w:t>
      </w:r>
      <w:r w:rsidR="003E6C25" w:rsidRPr="00910798">
        <w:rPr>
          <w:szCs w:val="24"/>
        </w:rPr>
        <w:t>Simon, u</w:t>
      </w:r>
      <w:r w:rsidR="0099073D" w:rsidRPr="00910798">
        <w:rPr>
          <w:szCs w:val="24"/>
        </w:rPr>
        <w:t>n Montréalais non voyant</w:t>
      </w:r>
      <w:r w:rsidR="00E7750B">
        <w:rPr>
          <w:szCs w:val="24"/>
        </w:rPr>
        <w:t>,</w:t>
      </w:r>
      <w:r w:rsidR="0099073D" w:rsidRPr="00910798">
        <w:rPr>
          <w:szCs w:val="24"/>
        </w:rPr>
        <w:t xml:space="preserve"> en témoigne : </w:t>
      </w:r>
    </w:p>
    <w:p w14:paraId="4D098239" w14:textId="6119563F" w:rsidR="0099073D" w:rsidRPr="00910798" w:rsidRDefault="0099073D" w:rsidP="0099073D">
      <w:pPr>
        <w:ind w:left="851" w:right="899"/>
        <w:rPr>
          <w:i/>
          <w:szCs w:val="24"/>
        </w:rPr>
      </w:pPr>
      <w:r w:rsidRPr="00910798">
        <w:rPr>
          <w:i/>
          <w:szCs w:val="24"/>
        </w:rPr>
        <w:t>J’aimerais qu</w:t>
      </w:r>
      <w:r w:rsidR="00170F8A" w:rsidRPr="00910798">
        <w:rPr>
          <w:i/>
          <w:szCs w:val="24"/>
        </w:rPr>
        <w:t>’</w:t>
      </w:r>
      <w:r w:rsidRPr="00910798">
        <w:rPr>
          <w:i/>
          <w:szCs w:val="24"/>
        </w:rPr>
        <w:t>il y ait davantage de feux sonores</w:t>
      </w:r>
      <w:r w:rsidR="00170F8A" w:rsidRPr="00910798">
        <w:rPr>
          <w:i/>
          <w:szCs w:val="24"/>
        </w:rPr>
        <w:t> </w:t>
      </w:r>
      <w:r w:rsidRPr="00910798">
        <w:rPr>
          <w:i/>
          <w:szCs w:val="24"/>
        </w:rPr>
        <w:t>; cela me manque de pouvoir aller au magasin du coin comme lorsque je vivais à la résidence de l</w:t>
      </w:r>
      <w:r w:rsidR="00170F8A" w:rsidRPr="00910798">
        <w:rPr>
          <w:i/>
          <w:szCs w:val="24"/>
        </w:rPr>
        <w:t>’</w:t>
      </w:r>
      <w:r w:rsidRPr="00910798">
        <w:rPr>
          <w:i/>
          <w:szCs w:val="24"/>
        </w:rPr>
        <w:t>école pour aveugles. Un soir, j</w:t>
      </w:r>
      <w:r w:rsidR="00170F8A" w:rsidRPr="00910798">
        <w:rPr>
          <w:i/>
          <w:szCs w:val="24"/>
        </w:rPr>
        <w:t>’</w:t>
      </w:r>
      <w:r w:rsidRPr="00910798">
        <w:rPr>
          <w:i/>
          <w:szCs w:val="24"/>
        </w:rPr>
        <w:t>ai décidé que je voulais un sac de chips, alors j</w:t>
      </w:r>
      <w:r w:rsidR="00170F8A" w:rsidRPr="00910798">
        <w:rPr>
          <w:i/>
          <w:szCs w:val="24"/>
        </w:rPr>
        <w:t>’</w:t>
      </w:r>
      <w:r w:rsidRPr="00910798">
        <w:rPr>
          <w:i/>
          <w:szCs w:val="24"/>
        </w:rPr>
        <w:t>ai traversé la rue avec l</w:t>
      </w:r>
      <w:r w:rsidR="00170F8A" w:rsidRPr="00910798">
        <w:rPr>
          <w:i/>
          <w:szCs w:val="24"/>
        </w:rPr>
        <w:t>’</w:t>
      </w:r>
      <w:r w:rsidRPr="00910798">
        <w:rPr>
          <w:i/>
          <w:szCs w:val="24"/>
        </w:rPr>
        <w:t>aide du feu sonore, j</w:t>
      </w:r>
      <w:r w:rsidR="00170F8A" w:rsidRPr="00910798">
        <w:rPr>
          <w:i/>
          <w:szCs w:val="24"/>
        </w:rPr>
        <w:t>’</w:t>
      </w:r>
      <w:r w:rsidRPr="00910798">
        <w:rPr>
          <w:i/>
          <w:szCs w:val="24"/>
        </w:rPr>
        <w:t>ai pris les chips et je suis revenu. Aujourd</w:t>
      </w:r>
      <w:r w:rsidR="00170F8A" w:rsidRPr="00910798">
        <w:rPr>
          <w:i/>
          <w:szCs w:val="24"/>
        </w:rPr>
        <w:t>’</w:t>
      </w:r>
      <w:r w:rsidRPr="00910798">
        <w:rPr>
          <w:i/>
          <w:szCs w:val="24"/>
        </w:rPr>
        <w:t xml:space="preserve">hui, </w:t>
      </w:r>
      <w:r w:rsidR="004E0B7F" w:rsidRPr="00910798">
        <w:rPr>
          <w:i/>
          <w:szCs w:val="24"/>
        </w:rPr>
        <w:t xml:space="preserve">ayant déménagé dans un secteur où il n’y a pas de feux sonores, </w:t>
      </w:r>
      <w:r w:rsidRPr="00910798">
        <w:rPr>
          <w:i/>
          <w:szCs w:val="24"/>
        </w:rPr>
        <w:t>je ne vais nulle part, pas même dans le quartier, sans le transport adapté ou quelqu</w:t>
      </w:r>
      <w:r w:rsidR="00170F8A" w:rsidRPr="00910798">
        <w:rPr>
          <w:i/>
          <w:szCs w:val="24"/>
        </w:rPr>
        <w:t>’</w:t>
      </w:r>
      <w:r w:rsidRPr="00910798">
        <w:rPr>
          <w:i/>
          <w:szCs w:val="24"/>
        </w:rPr>
        <w:t>un qui puisse m</w:t>
      </w:r>
      <w:r w:rsidR="00170F8A" w:rsidRPr="00910798">
        <w:rPr>
          <w:i/>
          <w:szCs w:val="24"/>
        </w:rPr>
        <w:t>’</w:t>
      </w:r>
      <w:r w:rsidRPr="00910798">
        <w:rPr>
          <w:i/>
          <w:szCs w:val="24"/>
        </w:rPr>
        <w:t>aider à traverser la rue.</w:t>
      </w:r>
    </w:p>
    <w:p w14:paraId="156EEDE9" w14:textId="6DAFD44F" w:rsidR="00E41E38" w:rsidRPr="00910798" w:rsidRDefault="000F625E" w:rsidP="00BE2192">
      <w:pPr>
        <w:rPr>
          <w:szCs w:val="24"/>
        </w:rPr>
      </w:pPr>
      <w:r w:rsidRPr="00910798">
        <w:rPr>
          <w:szCs w:val="24"/>
        </w:rPr>
        <w:t>En i</w:t>
      </w:r>
      <w:r w:rsidR="00071044" w:rsidRPr="00910798">
        <w:rPr>
          <w:szCs w:val="24"/>
        </w:rPr>
        <w:t>mplantant</w:t>
      </w:r>
      <w:r w:rsidR="00D76994" w:rsidRPr="00910798">
        <w:rPr>
          <w:szCs w:val="24"/>
        </w:rPr>
        <w:t xml:space="preserve"> des </w:t>
      </w:r>
      <w:r w:rsidR="00071044" w:rsidRPr="00910798">
        <w:rPr>
          <w:szCs w:val="24"/>
        </w:rPr>
        <w:t xml:space="preserve">signaux </w:t>
      </w:r>
      <w:r w:rsidR="00D76994" w:rsidRPr="00910798">
        <w:rPr>
          <w:szCs w:val="24"/>
        </w:rPr>
        <w:t xml:space="preserve">sonores là où c’est nécessaire, </w:t>
      </w:r>
      <w:r w:rsidRPr="00910798">
        <w:rPr>
          <w:szCs w:val="24"/>
        </w:rPr>
        <w:t xml:space="preserve">la </w:t>
      </w:r>
      <w:r w:rsidR="002C72D5" w:rsidRPr="00910798">
        <w:rPr>
          <w:szCs w:val="24"/>
        </w:rPr>
        <w:t>Ville de Montréal</w:t>
      </w:r>
      <w:r w:rsidR="00B330D3" w:rsidRPr="00910798">
        <w:rPr>
          <w:szCs w:val="24"/>
        </w:rPr>
        <w:t xml:space="preserve"> </w:t>
      </w:r>
      <w:r w:rsidR="00D76994" w:rsidRPr="00910798">
        <w:rPr>
          <w:szCs w:val="24"/>
        </w:rPr>
        <w:t>prot</w:t>
      </w:r>
      <w:r w:rsidR="0023284F" w:rsidRPr="00910798">
        <w:rPr>
          <w:szCs w:val="24"/>
        </w:rPr>
        <w:t>ège</w:t>
      </w:r>
      <w:r w:rsidR="00CF2294" w:rsidRPr="00910798">
        <w:rPr>
          <w:szCs w:val="24"/>
        </w:rPr>
        <w:t xml:space="preserve"> ses piétons les plus vulnérables et favorise leur autonomie.</w:t>
      </w:r>
      <w:r w:rsidR="00D76994" w:rsidRPr="00910798">
        <w:rPr>
          <w:szCs w:val="24"/>
        </w:rPr>
        <w:t xml:space="preserve"> </w:t>
      </w:r>
    </w:p>
    <w:p w14:paraId="1E1A2FFE" w14:textId="26399819" w:rsidR="007B096E" w:rsidRPr="00880E56" w:rsidRDefault="007B096E" w:rsidP="00BE2192">
      <w:pPr>
        <w:pStyle w:val="Titre1"/>
      </w:pPr>
      <w:r w:rsidRPr="00880E56">
        <w:t>D</w:t>
      </w:r>
      <w:r w:rsidR="00E839C4" w:rsidRPr="00880E56">
        <w:t>eux aspects à améliorer</w:t>
      </w:r>
    </w:p>
    <w:p w14:paraId="791FE52D" w14:textId="2AEA1E3B" w:rsidR="00E41E38" w:rsidRPr="00910798" w:rsidRDefault="003A6081" w:rsidP="00BE2192">
      <w:pPr>
        <w:rPr>
          <w:szCs w:val="24"/>
        </w:rPr>
      </w:pPr>
      <w:r w:rsidRPr="00910798">
        <w:rPr>
          <w:szCs w:val="24"/>
        </w:rPr>
        <w:t>Il faut savoir que le</w:t>
      </w:r>
      <w:r w:rsidR="0006434E" w:rsidRPr="00910798">
        <w:rPr>
          <w:szCs w:val="24"/>
        </w:rPr>
        <w:t xml:space="preserve"> </w:t>
      </w:r>
      <w:r w:rsidR="00B95326" w:rsidRPr="00910798">
        <w:rPr>
          <w:szCs w:val="24"/>
        </w:rPr>
        <w:t xml:space="preserve">processus qui mène à l’installation </w:t>
      </w:r>
      <w:r w:rsidR="0006434E" w:rsidRPr="00910798">
        <w:rPr>
          <w:szCs w:val="24"/>
        </w:rPr>
        <w:t xml:space="preserve">des feux sonores </w:t>
      </w:r>
      <w:r w:rsidR="009B33EB" w:rsidRPr="00910798">
        <w:rPr>
          <w:szCs w:val="24"/>
        </w:rPr>
        <w:t>comporte</w:t>
      </w:r>
      <w:r w:rsidR="0006434E" w:rsidRPr="00910798">
        <w:rPr>
          <w:szCs w:val="24"/>
        </w:rPr>
        <w:t xml:space="preserve"> d’importantes lacunes. Dans </w:t>
      </w:r>
      <w:r w:rsidR="006043F9" w:rsidRPr="00910798">
        <w:rPr>
          <w:szCs w:val="24"/>
        </w:rPr>
        <w:t>la</w:t>
      </w:r>
      <w:r w:rsidR="0006434E" w:rsidRPr="00910798">
        <w:rPr>
          <w:szCs w:val="24"/>
        </w:rPr>
        <w:t xml:space="preserve"> perspective</w:t>
      </w:r>
      <w:r w:rsidR="006043F9" w:rsidRPr="00910798">
        <w:rPr>
          <w:szCs w:val="24"/>
        </w:rPr>
        <w:t xml:space="preserve"> d’améliorer la situation</w:t>
      </w:r>
      <w:r w:rsidR="0006434E" w:rsidRPr="00910798">
        <w:rPr>
          <w:szCs w:val="24"/>
        </w:rPr>
        <w:t xml:space="preserve">, il convient de s’attarder sur deux </w:t>
      </w:r>
      <w:r w:rsidR="0085618A" w:rsidRPr="00910798">
        <w:rPr>
          <w:szCs w:val="24"/>
        </w:rPr>
        <w:t>aspects</w:t>
      </w:r>
      <w:r w:rsidR="0006434E" w:rsidRPr="00910798">
        <w:rPr>
          <w:szCs w:val="24"/>
        </w:rPr>
        <w:t xml:space="preserve"> qui méritent une attention particulière, soit </w:t>
      </w:r>
      <w:r w:rsidR="0085618A" w:rsidRPr="00910798">
        <w:rPr>
          <w:szCs w:val="24"/>
        </w:rPr>
        <w:t>la</w:t>
      </w:r>
      <w:r w:rsidR="0006434E" w:rsidRPr="00910798">
        <w:rPr>
          <w:szCs w:val="24"/>
        </w:rPr>
        <w:t xml:space="preserve"> planification et l’entretien.</w:t>
      </w:r>
    </w:p>
    <w:p w14:paraId="72969314" w14:textId="1595485A" w:rsidR="00AF4E6E" w:rsidRPr="00910798" w:rsidRDefault="00AF4E6E" w:rsidP="00BE2192">
      <w:pPr>
        <w:rPr>
          <w:szCs w:val="24"/>
        </w:rPr>
      </w:pPr>
    </w:p>
    <w:p w14:paraId="5B4EC963" w14:textId="319D2768" w:rsidR="00BE2192" w:rsidRPr="00880E56" w:rsidRDefault="00BE2192" w:rsidP="0053612D">
      <w:pPr>
        <w:pStyle w:val="Titre2"/>
        <w:rPr>
          <w:sz w:val="28"/>
          <w:szCs w:val="28"/>
        </w:rPr>
      </w:pPr>
      <w:r w:rsidRPr="00880E56">
        <w:rPr>
          <w:sz w:val="28"/>
          <w:szCs w:val="28"/>
        </w:rPr>
        <w:lastRenderedPageBreak/>
        <w:t>1- La planification</w:t>
      </w:r>
    </w:p>
    <w:p w14:paraId="025C1D5D" w14:textId="621C5D17" w:rsidR="000073FD" w:rsidRPr="00910798" w:rsidRDefault="00472BD7" w:rsidP="00BE2192">
      <w:pPr>
        <w:rPr>
          <w:szCs w:val="24"/>
        </w:rPr>
      </w:pPr>
      <w:r w:rsidRPr="00910798">
        <w:rPr>
          <w:szCs w:val="24"/>
        </w:rPr>
        <w:t>À</w:t>
      </w:r>
      <w:r w:rsidR="003A6081" w:rsidRPr="00910798">
        <w:rPr>
          <w:szCs w:val="24"/>
        </w:rPr>
        <w:t xml:space="preserve"> l’heure actuelle,</w:t>
      </w:r>
      <w:r w:rsidR="00E04911" w:rsidRPr="00910798">
        <w:rPr>
          <w:szCs w:val="24"/>
        </w:rPr>
        <w:t xml:space="preserve"> l’installation de </w:t>
      </w:r>
      <w:r w:rsidR="0006595C" w:rsidRPr="00910798">
        <w:rPr>
          <w:szCs w:val="24"/>
        </w:rPr>
        <w:t xml:space="preserve">ces dispositifs </w:t>
      </w:r>
      <w:r w:rsidR="00E04911" w:rsidRPr="00910798">
        <w:rPr>
          <w:szCs w:val="24"/>
        </w:rPr>
        <w:t xml:space="preserve">dépend </w:t>
      </w:r>
      <w:r w:rsidR="0006595C" w:rsidRPr="00910798">
        <w:rPr>
          <w:szCs w:val="24"/>
        </w:rPr>
        <w:t>presqu</w:t>
      </w:r>
      <w:r w:rsidRPr="00910798">
        <w:rPr>
          <w:szCs w:val="24"/>
        </w:rPr>
        <w:t xml:space="preserve">e </w:t>
      </w:r>
      <w:r w:rsidR="002A0797" w:rsidRPr="00910798">
        <w:rPr>
          <w:szCs w:val="24"/>
        </w:rPr>
        <w:t xml:space="preserve">entièrement </w:t>
      </w:r>
      <w:r w:rsidR="00E04911" w:rsidRPr="00910798">
        <w:rPr>
          <w:szCs w:val="24"/>
        </w:rPr>
        <w:t>des demandes des citoyens.</w:t>
      </w:r>
      <w:r w:rsidR="00DC7F0C" w:rsidRPr="00910798">
        <w:rPr>
          <w:szCs w:val="24"/>
        </w:rPr>
        <w:t xml:space="preserve"> Cela met la responsabilité de l’aménagement sur les épaules des</w:t>
      </w:r>
      <w:r w:rsidR="00AB2599" w:rsidRPr="00910798">
        <w:rPr>
          <w:szCs w:val="24"/>
        </w:rPr>
        <w:t xml:space="preserve"> piétons</w:t>
      </w:r>
      <w:r w:rsidR="00DC7F0C" w:rsidRPr="00910798">
        <w:rPr>
          <w:szCs w:val="24"/>
        </w:rPr>
        <w:t xml:space="preserve">, en plus de multiplier les démarches. </w:t>
      </w:r>
      <w:r w:rsidR="00F00607" w:rsidRPr="00910798">
        <w:rPr>
          <w:szCs w:val="24"/>
        </w:rPr>
        <w:t xml:space="preserve">En effet, les demandes doivent être évaluées par des spécialistes de centres de réadaptation. Ces derniers font ensuite parvenir à la ville une recommandation d’installation. </w:t>
      </w:r>
      <w:r w:rsidR="000073FD" w:rsidRPr="00910798">
        <w:rPr>
          <w:szCs w:val="24"/>
        </w:rPr>
        <w:t>Éventuellement, la ville donne suite à la recommandation reçue.</w:t>
      </w:r>
    </w:p>
    <w:p w14:paraId="5EB241F3" w14:textId="1D5D766D" w:rsidR="00DC7F0C" w:rsidRPr="00910798" w:rsidRDefault="00897FE7" w:rsidP="00BE2192">
      <w:pPr>
        <w:rPr>
          <w:szCs w:val="24"/>
        </w:rPr>
      </w:pPr>
      <w:r w:rsidRPr="00910798">
        <w:rPr>
          <w:szCs w:val="24"/>
        </w:rPr>
        <w:t xml:space="preserve">Par ailleurs, </w:t>
      </w:r>
      <w:r w:rsidR="00F00607" w:rsidRPr="00910798">
        <w:rPr>
          <w:szCs w:val="24"/>
        </w:rPr>
        <w:t>c</w:t>
      </w:r>
      <w:r w:rsidR="00830727" w:rsidRPr="00910798">
        <w:rPr>
          <w:szCs w:val="24"/>
        </w:rPr>
        <w:t xml:space="preserve">e processus </w:t>
      </w:r>
      <w:r w:rsidRPr="00910798">
        <w:rPr>
          <w:szCs w:val="24"/>
        </w:rPr>
        <w:t>ralentit grand</w:t>
      </w:r>
      <w:r w:rsidR="00472BD7" w:rsidRPr="00910798">
        <w:rPr>
          <w:szCs w:val="24"/>
        </w:rPr>
        <w:t>em</w:t>
      </w:r>
      <w:r w:rsidRPr="00910798">
        <w:rPr>
          <w:szCs w:val="24"/>
        </w:rPr>
        <w:t>ent la sécurisation d</w:t>
      </w:r>
      <w:r w:rsidR="00830727" w:rsidRPr="00910798">
        <w:rPr>
          <w:szCs w:val="24"/>
        </w:rPr>
        <w:t>es</w:t>
      </w:r>
      <w:r w:rsidR="00DC7F0C" w:rsidRPr="00910798">
        <w:rPr>
          <w:szCs w:val="24"/>
        </w:rPr>
        <w:t xml:space="preserve"> intersections dont la configuration justifierait l’implantation de signaux sonores</w:t>
      </w:r>
      <w:r w:rsidR="00830727" w:rsidRPr="00910798">
        <w:rPr>
          <w:szCs w:val="24"/>
        </w:rPr>
        <w:t>. P</w:t>
      </w:r>
      <w:r w:rsidR="00DC7F0C" w:rsidRPr="00910798">
        <w:rPr>
          <w:szCs w:val="24"/>
        </w:rPr>
        <w:t xml:space="preserve">ar exemple, sur le tronçon de la rue Sherbrooke entre Papineau et McGill </w:t>
      </w:r>
      <w:proofErr w:type="spellStart"/>
      <w:r w:rsidR="00DC7F0C" w:rsidRPr="00910798">
        <w:rPr>
          <w:szCs w:val="24"/>
        </w:rPr>
        <w:t>College</w:t>
      </w:r>
      <w:proofErr w:type="spellEnd"/>
      <w:r w:rsidR="00DC7F0C" w:rsidRPr="00910798">
        <w:rPr>
          <w:szCs w:val="24"/>
        </w:rPr>
        <w:t>, on compte seulement 2</w:t>
      </w:r>
      <w:r w:rsidR="00170F8A" w:rsidRPr="00910798">
        <w:rPr>
          <w:szCs w:val="24"/>
        </w:rPr>
        <w:t> </w:t>
      </w:r>
      <w:r w:rsidR="00DC7F0C" w:rsidRPr="00910798">
        <w:rPr>
          <w:szCs w:val="24"/>
        </w:rPr>
        <w:t>dispositifs sonores pour les 18</w:t>
      </w:r>
      <w:r w:rsidR="00170F8A" w:rsidRPr="00910798">
        <w:rPr>
          <w:szCs w:val="24"/>
        </w:rPr>
        <w:t> </w:t>
      </w:r>
      <w:r w:rsidR="00DC7F0C" w:rsidRPr="00910798">
        <w:rPr>
          <w:szCs w:val="24"/>
        </w:rPr>
        <w:t>intersections où ils seraient requis. Cela représente un manque à gagner de 89</w:t>
      </w:r>
      <w:r w:rsidR="00170F8A" w:rsidRPr="00910798">
        <w:rPr>
          <w:szCs w:val="24"/>
        </w:rPr>
        <w:t> </w:t>
      </w:r>
      <w:r w:rsidR="00DC7F0C" w:rsidRPr="00910798">
        <w:rPr>
          <w:szCs w:val="24"/>
        </w:rPr>
        <w:t xml:space="preserve">%. Pour atteindre l’accessibilité universelle et l’inclusivité de la métropole, il faudra faire preuve de proactivité. </w:t>
      </w:r>
    </w:p>
    <w:p w14:paraId="3A85265E" w14:textId="19EEEED0" w:rsidR="003A6081" w:rsidRPr="00910798" w:rsidRDefault="003622CD" w:rsidP="00BE2192">
      <w:pPr>
        <w:rPr>
          <w:szCs w:val="24"/>
        </w:rPr>
      </w:pPr>
      <w:r w:rsidRPr="00910798">
        <w:rPr>
          <w:szCs w:val="24"/>
        </w:rPr>
        <w:t>Tout d’abord</w:t>
      </w:r>
      <w:r w:rsidR="00E04911" w:rsidRPr="00910798">
        <w:rPr>
          <w:szCs w:val="24"/>
        </w:rPr>
        <w:t xml:space="preserve">, il serait plus judicieux de prévoir la mise en place de feux sonores </w:t>
      </w:r>
      <w:r w:rsidR="007235C8" w:rsidRPr="00910798">
        <w:rPr>
          <w:szCs w:val="24"/>
        </w:rPr>
        <w:t>lors</w:t>
      </w:r>
      <w:r w:rsidR="00E04911" w:rsidRPr="00910798">
        <w:rPr>
          <w:szCs w:val="24"/>
        </w:rPr>
        <w:t xml:space="preserve"> de l’élaboration d</w:t>
      </w:r>
      <w:r w:rsidR="009A74BB" w:rsidRPr="00910798">
        <w:rPr>
          <w:szCs w:val="24"/>
        </w:rPr>
        <w:t xml:space="preserve">’un </w:t>
      </w:r>
      <w:r w:rsidR="00BF169E" w:rsidRPr="00910798">
        <w:rPr>
          <w:szCs w:val="24"/>
        </w:rPr>
        <w:t>projet</w:t>
      </w:r>
      <w:r w:rsidR="009A74BB" w:rsidRPr="00910798">
        <w:rPr>
          <w:szCs w:val="24"/>
        </w:rPr>
        <w:t xml:space="preserve"> d’aménagement, lorsque ces derniers sont nécessaires.</w:t>
      </w:r>
      <w:r w:rsidR="00E04911" w:rsidRPr="00910798">
        <w:rPr>
          <w:szCs w:val="24"/>
        </w:rPr>
        <w:t xml:space="preserve"> </w:t>
      </w:r>
      <w:r w:rsidR="005E39C6" w:rsidRPr="00910798">
        <w:rPr>
          <w:szCs w:val="24"/>
        </w:rPr>
        <w:t>Une réflexion en a</w:t>
      </w:r>
      <w:r w:rsidR="00780203" w:rsidRPr="00910798">
        <w:rPr>
          <w:szCs w:val="24"/>
        </w:rPr>
        <w:t>mont</w:t>
      </w:r>
      <w:r w:rsidR="005E39C6" w:rsidRPr="00910798">
        <w:rPr>
          <w:szCs w:val="24"/>
        </w:rPr>
        <w:t xml:space="preserve"> permettra</w:t>
      </w:r>
      <w:r w:rsidR="00622288" w:rsidRPr="00910798">
        <w:rPr>
          <w:szCs w:val="24"/>
        </w:rPr>
        <w:t>it</w:t>
      </w:r>
      <w:r w:rsidR="005E39C6" w:rsidRPr="00910798">
        <w:rPr>
          <w:szCs w:val="24"/>
        </w:rPr>
        <w:t xml:space="preserve"> </w:t>
      </w:r>
      <w:r w:rsidR="000D707A" w:rsidRPr="00910798">
        <w:rPr>
          <w:szCs w:val="24"/>
        </w:rPr>
        <w:t xml:space="preserve">d’inclure les coûts des </w:t>
      </w:r>
      <w:r w:rsidR="00622288" w:rsidRPr="00910798">
        <w:rPr>
          <w:szCs w:val="24"/>
        </w:rPr>
        <w:t>feux</w:t>
      </w:r>
      <w:r w:rsidR="000D707A" w:rsidRPr="00910798">
        <w:rPr>
          <w:szCs w:val="24"/>
        </w:rPr>
        <w:t xml:space="preserve"> sonores dans le budget</w:t>
      </w:r>
      <w:r w:rsidR="00622288" w:rsidRPr="00910798">
        <w:rPr>
          <w:szCs w:val="24"/>
        </w:rPr>
        <w:t>,</w:t>
      </w:r>
      <w:r w:rsidR="000D707A" w:rsidRPr="00910798">
        <w:rPr>
          <w:szCs w:val="24"/>
        </w:rPr>
        <w:t xml:space="preserve"> </w:t>
      </w:r>
      <w:r w:rsidR="00622288" w:rsidRPr="00910798">
        <w:rPr>
          <w:szCs w:val="24"/>
        </w:rPr>
        <w:t xml:space="preserve">et </w:t>
      </w:r>
      <w:r w:rsidR="00F10E23" w:rsidRPr="00910798">
        <w:rPr>
          <w:szCs w:val="24"/>
        </w:rPr>
        <w:t xml:space="preserve">d’économiser les frais liés à l’analyse </w:t>
      </w:r>
      <w:r w:rsidR="00622288" w:rsidRPr="00910798">
        <w:rPr>
          <w:szCs w:val="24"/>
        </w:rPr>
        <w:t xml:space="preserve">et aux réaménagements </w:t>
      </w:r>
      <w:r w:rsidR="00F10E23" w:rsidRPr="00910798">
        <w:rPr>
          <w:szCs w:val="24"/>
        </w:rPr>
        <w:t xml:space="preserve">post-travaux </w:t>
      </w:r>
      <w:r w:rsidR="00622288" w:rsidRPr="00910798">
        <w:rPr>
          <w:szCs w:val="24"/>
        </w:rPr>
        <w:t>qui ne manqueraient pas de s’ajouter dans le cas contraire</w:t>
      </w:r>
      <w:r w:rsidR="00F10E23" w:rsidRPr="00910798">
        <w:rPr>
          <w:szCs w:val="24"/>
        </w:rPr>
        <w:t>.</w:t>
      </w:r>
      <w:r w:rsidR="000D707A" w:rsidRPr="00910798">
        <w:rPr>
          <w:szCs w:val="24"/>
        </w:rPr>
        <w:t xml:space="preserve"> </w:t>
      </w:r>
      <w:r w:rsidR="00622288" w:rsidRPr="00910798">
        <w:rPr>
          <w:szCs w:val="24"/>
        </w:rPr>
        <w:t>Et c</w:t>
      </w:r>
      <w:r w:rsidR="00F10E23" w:rsidRPr="00910798">
        <w:rPr>
          <w:szCs w:val="24"/>
        </w:rPr>
        <w:t>’est sans compter les délais qui seront ainsi élimin</w:t>
      </w:r>
      <w:r w:rsidR="00622288" w:rsidRPr="00910798">
        <w:rPr>
          <w:szCs w:val="24"/>
        </w:rPr>
        <w:t>és</w:t>
      </w:r>
      <w:r w:rsidR="00F10E23" w:rsidRPr="00910798">
        <w:rPr>
          <w:szCs w:val="24"/>
        </w:rPr>
        <w:t xml:space="preserve">. </w:t>
      </w:r>
    </w:p>
    <w:p w14:paraId="1FF3246B" w14:textId="36DCF81F" w:rsidR="00205414" w:rsidRPr="00910798" w:rsidRDefault="00D13F11" w:rsidP="00BE2192">
      <w:pPr>
        <w:rPr>
          <w:szCs w:val="24"/>
        </w:rPr>
      </w:pPr>
      <w:r w:rsidRPr="00910798">
        <w:rPr>
          <w:szCs w:val="24"/>
        </w:rPr>
        <w:t xml:space="preserve">Selon la Norme du </w:t>
      </w:r>
      <w:r w:rsidR="003D2BA4" w:rsidRPr="00910798">
        <w:rPr>
          <w:szCs w:val="24"/>
        </w:rPr>
        <w:t>ministère</w:t>
      </w:r>
      <w:r w:rsidRPr="00910798">
        <w:rPr>
          <w:szCs w:val="24"/>
        </w:rPr>
        <w:t xml:space="preserve"> d</w:t>
      </w:r>
      <w:r w:rsidR="00205414" w:rsidRPr="00910798">
        <w:rPr>
          <w:szCs w:val="24"/>
        </w:rPr>
        <w:t>es</w:t>
      </w:r>
      <w:r w:rsidRPr="00910798">
        <w:rPr>
          <w:szCs w:val="24"/>
        </w:rPr>
        <w:t xml:space="preserve"> Transport</w:t>
      </w:r>
      <w:r w:rsidR="00205414" w:rsidRPr="00910798">
        <w:rPr>
          <w:szCs w:val="24"/>
        </w:rPr>
        <w:t>s</w:t>
      </w:r>
      <w:r w:rsidRPr="00910798">
        <w:rPr>
          <w:szCs w:val="24"/>
        </w:rPr>
        <w:t xml:space="preserve"> du Québec (</w:t>
      </w:r>
      <w:r w:rsidR="00205414" w:rsidRPr="00910798">
        <w:rPr>
          <w:szCs w:val="24"/>
        </w:rPr>
        <w:t xml:space="preserve">MTQ), </w:t>
      </w:r>
      <w:r w:rsidR="00FE71E2" w:rsidRPr="00910798">
        <w:rPr>
          <w:szCs w:val="24"/>
        </w:rPr>
        <w:t xml:space="preserve">quatre </w:t>
      </w:r>
      <w:r w:rsidR="00205414" w:rsidRPr="00910798">
        <w:rPr>
          <w:szCs w:val="24"/>
        </w:rPr>
        <w:t xml:space="preserve">situations </w:t>
      </w:r>
      <w:r w:rsidR="00FE71E2" w:rsidRPr="00910798">
        <w:rPr>
          <w:szCs w:val="24"/>
        </w:rPr>
        <w:t>justifient l’installation d’un feu sonore.</w:t>
      </w:r>
      <w:r w:rsidR="00205414" w:rsidRPr="00910798">
        <w:rPr>
          <w:szCs w:val="24"/>
        </w:rPr>
        <w:t xml:space="preserve"> La première est plus subjective, puisqu’elle concerne l’insuffisance de circulation parallèle. Dans </w:t>
      </w:r>
      <w:r w:rsidR="00531D42" w:rsidRPr="00910798">
        <w:rPr>
          <w:szCs w:val="24"/>
        </w:rPr>
        <w:t>ce</w:t>
      </w:r>
      <w:r w:rsidR="009609B2" w:rsidRPr="00910798">
        <w:rPr>
          <w:szCs w:val="24"/>
        </w:rPr>
        <w:t xml:space="preserve"> cas</w:t>
      </w:r>
      <w:r w:rsidR="00205414" w:rsidRPr="00910798">
        <w:rPr>
          <w:szCs w:val="24"/>
        </w:rPr>
        <w:t>, un</w:t>
      </w:r>
      <w:r w:rsidR="00531D42" w:rsidRPr="00910798">
        <w:rPr>
          <w:szCs w:val="24"/>
        </w:rPr>
        <w:t xml:space="preserve"> ou une</w:t>
      </w:r>
      <w:r w:rsidR="00205414" w:rsidRPr="00910798">
        <w:rPr>
          <w:szCs w:val="24"/>
        </w:rPr>
        <w:t xml:space="preserve"> spécialiste en orientation et mobilité d’un centre de réadaptation doit effectuer une évaluation afin de recommander ou non l’</w:t>
      </w:r>
      <w:r w:rsidR="00531D42" w:rsidRPr="00910798">
        <w:rPr>
          <w:szCs w:val="24"/>
        </w:rPr>
        <w:t>implantation</w:t>
      </w:r>
      <w:r w:rsidR="00205414" w:rsidRPr="00910798">
        <w:rPr>
          <w:szCs w:val="24"/>
        </w:rPr>
        <w:t xml:space="preserve"> d’un feu sonore.</w:t>
      </w:r>
    </w:p>
    <w:p w14:paraId="63703A99" w14:textId="1A1A6089" w:rsidR="0042456B" w:rsidRPr="00910798" w:rsidRDefault="00205414" w:rsidP="00661B26">
      <w:pPr>
        <w:spacing w:after="240"/>
        <w:rPr>
          <w:szCs w:val="24"/>
        </w:rPr>
      </w:pPr>
      <w:r w:rsidRPr="00910798">
        <w:rPr>
          <w:szCs w:val="24"/>
        </w:rPr>
        <w:t xml:space="preserve">Toutefois, </w:t>
      </w:r>
      <w:r w:rsidR="009609B2" w:rsidRPr="00910798">
        <w:rPr>
          <w:szCs w:val="24"/>
        </w:rPr>
        <w:t xml:space="preserve">dans les trois </w:t>
      </w:r>
      <w:r w:rsidR="00E04911" w:rsidRPr="00910798">
        <w:rPr>
          <w:szCs w:val="24"/>
        </w:rPr>
        <w:t xml:space="preserve">cas de figure </w:t>
      </w:r>
      <w:r w:rsidR="009609B2" w:rsidRPr="00910798">
        <w:rPr>
          <w:szCs w:val="24"/>
        </w:rPr>
        <w:t xml:space="preserve">restants, </w:t>
      </w:r>
      <w:r w:rsidR="00E04911" w:rsidRPr="00910798">
        <w:rPr>
          <w:szCs w:val="24"/>
        </w:rPr>
        <w:t xml:space="preserve">la </w:t>
      </w:r>
      <w:r w:rsidR="002C72D5" w:rsidRPr="00910798">
        <w:rPr>
          <w:szCs w:val="24"/>
        </w:rPr>
        <w:t xml:space="preserve">Ville de Montréal </w:t>
      </w:r>
      <w:r w:rsidR="00E04911" w:rsidRPr="00910798">
        <w:rPr>
          <w:szCs w:val="24"/>
        </w:rPr>
        <w:t xml:space="preserve">pourrait </w:t>
      </w:r>
      <w:r w:rsidR="003A6081" w:rsidRPr="00910798">
        <w:rPr>
          <w:szCs w:val="24"/>
        </w:rPr>
        <w:t>d’ores et déjà</w:t>
      </w:r>
      <w:r w:rsidR="00E04911" w:rsidRPr="00910798">
        <w:rPr>
          <w:szCs w:val="24"/>
        </w:rPr>
        <w:t xml:space="preserve"> intégrer les feux sonores dans </w:t>
      </w:r>
      <w:r w:rsidR="00531D42" w:rsidRPr="00910798">
        <w:rPr>
          <w:szCs w:val="24"/>
        </w:rPr>
        <w:t>s</w:t>
      </w:r>
      <w:r w:rsidR="00E04911" w:rsidRPr="00910798">
        <w:rPr>
          <w:szCs w:val="24"/>
        </w:rPr>
        <w:t xml:space="preserve">a planification, car il </w:t>
      </w:r>
      <w:r w:rsidR="003A6081" w:rsidRPr="00910798">
        <w:rPr>
          <w:szCs w:val="24"/>
        </w:rPr>
        <w:t>ne fa</w:t>
      </w:r>
      <w:r w:rsidR="00531D42" w:rsidRPr="00910798">
        <w:rPr>
          <w:szCs w:val="24"/>
        </w:rPr>
        <w:t>i</w:t>
      </w:r>
      <w:r w:rsidR="003A6081" w:rsidRPr="00910798">
        <w:rPr>
          <w:szCs w:val="24"/>
        </w:rPr>
        <w:t>t aucun doute qu’ils seront nécessaires.</w:t>
      </w:r>
    </w:p>
    <w:p w14:paraId="62F9CD28" w14:textId="5D0FAE76" w:rsidR="00BC4547" w:rsidRPr="00910798" w:rsidRDefault="00472BD7" w:rsidP="00A377C5">
      <w:pPr>
        <w:tabs>
          <w:tab w:val="left" w:pos="1418"/>
        </w:tabs>
        <w:spacing w:after="120"/>
        <w:ind w:left="1418" w:hanging="851"/>
        <w:rPr>
          <w:szCs w:val="24"/>
        </w:rPr>
      </w:pPr>
      <w:r w:rsidRPr="00910798">
        <w:rPr>
          <w:noProof/>
          <w:szCs w:val="24"/>
        </w:rPr>
        <w:drawing>
          <wp:anchor distT="0" distB="0" distL="114300" distR="114300" simplePos="0" relativeHeight="251658240" behindDoc="1" locked="0" layoutInCell="1" allowOverlap="1" wp14:anchorId="54788CEA" wp14:editId="6020C2F8">
            <wp:simplePos x="0" y="0"/>
            <wp:positionH relativeFrom="margin">
              <wp:posOffset>4392295</wp:posOffset>
            </wp:positionH>
            <wp:positionV relativeFrom="paragraph">
              <wp:posOffset>24765</wp:posOffset>
            </wp:positionV>
            <wp:extent cx="1471930" cy="1233170"/>
            <wp:effectExtent l="19050" t="19050" r="13970" b="24130"/>
            <wp:wrapTight wrapText="bothSides">
              <wp:wrapPolygon edited="0">
                <wp:start x="-280" y="-334"/>
                <wp:lineTo x="-280" y="21689"/>
                <wp:lineTo x="21525" y="21689"/>
                <wp:lineTo x="21525" y="-334"/>
                <wp:lineTo x="-280" y="-334"/>
              </wp:wrapPolygon>
            </wp:wrapTight>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85" t="1006" r="1065" b="1186"/>
                    <a:stretch/>
                  </pic:blipFill>
                  <pic:spPr bwMode="auto">
                    <a:xfrm>
                      <a:off x="0" y="0"/>
                      <a:ext cx="1471930" cy="1233170"/>
                    </a:xfrm>
                    <a:prstGeom prst="rect">
                      <a:avLst/>
                    </a:prstGeom>
                    <a:noFill/>
                    <a:ln w="19050">
                      <a:solidFill>
                        <a:schemeClr val="tx1"/>
                      </a:solidFill>
                    </a:ln>
                    <a:extLst>
                      <a:ext uri="{53640926-AAD7-44D8-BBD7-CCE9431645EC}">
                        <a14:shadowObscured xmlns:a14="http://schemas.microsoft.com/office/drawing/2010/main"/>
                      </a:ext>
                    </a:extLst>
                  </pic:spPr>
                </pic:pic>
              </a:graphicData>
            </a:graphic>
          </wp:anchor>
        </w:drawing>
      </w:r>
      <w:r w:rsidR="0042456B" w:rsidRPr="00910798">
        <w:rPr>
          <w:b/>
          <w:szCs w:val="24"/>
        </w:rPr>
        <w:t>Cas</w:t>
      </w:r>
      <w:r w:rsidR="00170F8A" w:rsidRPr="00910798">
        <w:rPr>
          <w:b/>
          <w:szCs w:val="24"/>
        </w:rPr>
        <w:t> </w:t>
      </w:r>
      <w:r w:rsidR="0042456B" w:rsidRPr="00910798">
        <w:rPr>
          <w:b/>
          <w:szCs w:val="24"/>
        </w:rPr>
        <w:t>1 : Les intersections en T</w:t>
      </w:r>
      <w:r w:rsidR="0042456B" w:rsidRPr="00910798">
        <w:rPr>
          <w:szCs w:val="24"/>
        </w:rPr>
        <w:t xml:space="preserve"> « où les manœuvres de virage des véhicules créent un conflit entre les mouvements de véhicules et de piétons en début de traversée. L’écoute de la circulation peut alors amener la personne ayant une déficience visuelle à dévier de sa trajectoire</w:t>
      </w:r>
      <w:r w:rsidR="0042456B" w:rsidRPr="00910798">
        <w:rPr>
          <w:rStyle w:val="Appelnotedebasdep"/>
          <w:szCs w:val="24"/>
        </w:rPr>
        <w:footnoteReference w:id="1"/>
      </w:r>
      <w:r w:rsidR="0042456B" w:rsidRPr="00910798">
        <w:rPr>
          <w:szCs w:val="24"/>
        </w:rPr>
        <w:t> ».</w:t>
      </w:r>
    </w:p>
    <w:p w14:paraId="18C48F0E" w14:textId="440B97BC" w:rsidR="00472BD7" w:rsidRPr="00910798" w:rsidRDefault="00BC4547" w:rsidP="00880E56">
      <w:pPr>
        <w:pStyle w:val="Lgende"/>
        <w:spacing w:after="360"/>
        <w:rPr>
          <w:szCs w:val="24"/>
        </w:rPr>
      </w:pPr>
      <w:r w:rsidRPr="00910798">
        <w:rPr>
          <w:b/>
          <w:szCs w:val="24"/>
        </w:rPr>
        <w:tab/>
      </w:r>
      <w:r w:rsidRPr="00910798">
        <w:rPr>
          <w:szCs w:val="24"/>
        </w:rPr>
        <w:t>Figure</w:t>
      </w:r>
      <w:r w:rsidR="00170F8A" w:rsidRPr="00910798">
        <w:rPr>
          <w:szCs w:val="24"/>
        </w:rPr>
        <w:t> </w:t>
      </w:r>
      <w:r w:rsidRPr="00910798">
        <w:rPr>
          <w:szCs w:val="24"/>
        </w:rPr>
        <w:t>1 : Intersection en T</w:t>
      </w:r>
    </w:p>
    <w:p w14:paraId="24B39A72" w14:textId="04E4FE90" w:rsidR="00E41E38" w:rsidRPr="00910798" w:rsidRDefault="00B0298F" w:rsidP="00E41E38">
      <w:pPr>
        <w:tabs>
          <w:tab w:val="left" w:pos="1418"/>
        </w:tabs>
        <w:spacing w:after="120"/>
        <w:ind w:left="1418" w:hanging="851"/>
        <w:rPr>
          <w:szCs w:val="24"/>
        </w:rPr>
      </w:pPr>
      <w:r w:rsidRPr="00910798">
        <w:rPr>
          <w:noProof/>
          <w:szCs w:val="24"/>
        </w:rPr>
        <w:lastRenderedPageBreak/>
        <w:drawing>
          <wp:anchor distT="0" distB="0" distL="114300" distR="114300" simplePos="0" relativeHeight="251659264" behindDoc="1" locked="0" layoutInCell="1" allowOverlap="1" wp14:anchorId="5ABB5CA5" wp14:editId="3709858E">
            <wp:simplePos x="0" y="0"/>
            <wp:positionH relativeFrom="margin">
              <wp:posOffset>4384040</wp:posOffset>
            </wp:positionH>
            <wp:positionV relativeFrom="margin">
              <wp:posOffset>26670</wp:posOffset>
            </wp:positionV>
            <wp:extent cx="1464310" cy="1259205"/>
            <wp:effectExtent l="19050" t="19050" r="21590" b="17145"/>
            <wp:wrapTight wrapText="bothSides">
              <wp:wrapPolygon edited="0">
                <wp:start x="-281" y="-327"/>
                <wp:lineTo x="-281" y="21567"/>
                <wp:lineTo x="21637" y="21567"/>
                <wp:lineTo x="21637" y="-327"/>
                <wp:lineTo x="-281" y="-327"/>
              </wp:wrapPolygon>
            </wp:wrapTight>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833" t="15648" r="1247" b="997"/>
                    <a:stretch/>
                  </pic:blipFill>
                  <pic:spPr bwMode="auto">
                    <a:xfrm>
                      <a:off x="0" y="0"/>
                      <a:ext cx="1464310" cy="1259205"/>
                    </a:xfrm>
                    <a:prstGeom prst="rect">
                      <a:avLst/>
                    </a:prstGeom>
                    <a:noFill/>
                    <a:ln w="19050">
                      <a:solidFill>
                        <a:schemeClr val="tx1"/>
                      </a:solidFill>
                    </a:ln>
                    <a:extLst>
                      <a:ext uri="{53640926-AAD7-44D8-BBD7-CCE9431645EC}">
                        <a14:shadowObscured xmlns:a14="http://schemas.microsoft.com/office/drawing/2010/main"/>
                      </a:ext>
                    </a:extLst>
                  </pic:spPr>
                </pic:pic>
              </a:graphicData>
            </a:graphic>
          </wp:anchor>
        </w:drawing>
      </w:r>
      <w:r w:rsidR="0042456B" w:rsidRPr="00910798">
        <w:rPr>
          <w:b/>
          <w:szCs w:val="24"/>
        </w:rPr>
        <w:t>Cas</w:t>
      </w:r>
      <w:r w:rsidR="00170F8A" w:rsidRPr="00910798">
        <w:rPr>
          <w:b/>
          <w:szCs w:val="24"/>
        </w:rPr>
        <w:t> </w:t>
      </w:r>
      <w:r w:rsidR="0042456B" w:rsidRPr="00910798">
        <w:rPr>
          <w:b/>
          <w:szCs w:val="24"/>
        </w:rPr>
        <w:t xml:space="preserve">2 : Les </w:t>
      </w:r>
      <w:r w:rsidR="0042456B" w:rsidRPr="00910798">
        <w:rPr>
          <w:b/>
          <w:bCs/>
          <w:szCs w:val="24"/>
        </w:rPr>
        <w:t>intersections décentrées</w:t>
      </w:r>
      <w:r w:rsidR="0042456B" w:rsidRPr="00910798">
        <w:rPr>
          <w:szCs w:val="24"/>
        </w:rPr>
        <w:t>, qui font en « sorte que l’écoute de la circulation parallèle ne permet pas à la personne ayant une déficience visuelle d’atteindre le côté opposé de l’intersection sans dévier de sa trajectoire</w:t>
      </w:r>
      <w:r w:rsidR="0042456B" w:rsidRPr="00910798">
        <w:rPr>
          <w:rStyle w:val="Appelnotedebasdep"/>
          <w:szCs w:val="24"/>
        </w:rPr>
        <w:footnoteReference w:id="2"/>
      </w:r>
      <w:r w:rsidR="0042456B" w:rsidRPr="00910798">
        <w:rPr>
          <w:szCs w:val="24"/>
        </w:rPr>
        <w:t> ».</w:t>
      </w:r>
    </w:p>
    <w:p w14:paraId="1224B458" w14:textId="73E0F9AA" w:rsidR="00E41E38" w:rsidRPr="00910798" w:rsidRDefault="00BC4547" w:rsidP="00E41E38">
      <w:pPr>
        <w:tabs>
          <w:tab w:val="left" w:pos="1418"/>
        </w:tabs>
        <w:spacing w:after="120"/>
        <w:ind w:firstLine="1416"/>
        <w:rPr>
          <w:i/>
          <w:szCs w:val="24"/>
        </w:rPr>
      </w:pPr>
      <w:r w:rsidRPr="00910798">
        <w:rPr>
          <w:i/>
          <w:szCs w:val="24"/>
        </w:rPr>
        <w:t>Figure</w:t>
      </w:r>
      <w:r w:rsidR="00170F8A" w:rsidRPr="00910798">
        <w:rPr>
          <w:i/>
          <w:szCs w:val="24"/>
        </w:rPr>
        <w:t> </w:t>
      </w:r>
      <w:r w:rsidRPr="00910798">
        <w:rPr>
          <w:i/>
          <w:szCs w:val="24"/>
        </w:rPr>
        <w:t>2 : Intersection décentrée</w:t>
      </w:r>
    </w:p>
    <w:p w14:paraId="7EB8E813" w14:textId="2EA74E96" w:rsidR="00E41E38" w:rsidRPr="00910798" w:rsidRDefault="00E41E38" w:rsidP="00E41E38">
      <w:pPr>
        <w:tabs>
          <w:tab w:val="left" w:pos="1418"/>
        </w:tabs>
        <w:spacing w:after="120"/>
        <w:ind w:firstLine="1416"/>
        <w:rPr>
          <w:i/>
          <w:szCs w:val="24"/>
        </w:rPr>
      </w:pPr>
      <w:r w:rsidRPr="00910798">
        <w:rPr>
          <w:b/>
          <w:i/>
          <w:noProof/>
          <w:szCs w:val="24"/>
        </w:rPr>
        <w:drawing>
          <wp:anchor distT="0" distB="0" distL="114300" distR="114300" simplePos="0" relativeHeight="251660288" behindDoc="1" locked="0" layoutInCell="1" allowOverlap="1" wp14:anchorId="4B3C42B1" wp14:editId="5572E330">
            <wp:simplePos x="0" y="0"/>
            <wp:positionH relativeFrom="margin">
              <wp:posOffset>4341495</wp:posOffset>
            </wp:positionH>
            <wp:positionV relativeFrom="paragraph">
              <wp:posOffset>248285</wp:posOffset>
            </wp:positionV>
            <wp:extent cx="1518285" cy="1019175"/>
            <wp:effectExtent l="0" t="0" r="5715" b="0"/>
            <wp:wrapTight wrapText="bothSides">
              <wp:wrapPolygon edited="0">
                <wp:start x="0" y="807"/>
                <wp:lineTo x="0" y="20187"/>
                <wp:lineTo x="21410" y="20187"/>
                <wp:lineTo x="21410" y="807"/>
                <wp:lineTo x="0" y="807"/>
              </wp:wrapPolygon>
            </wp:wrapTight>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544" t="-9697" r="544" b="-12357"/>
                    <a:stretch/>
                  </pic:blipFill>
                  <pic:spPr bwMode="auto">
                    <a:xfrm>
                      <a:off x="0" y="0"/>
                      <a:ext cx="1518285" cy="10191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843437" w14:textId="0621C192" w:rsidR="0042456B" w:rsidRPr="00910798" w:rsidRDefault="00E758A6" w:rsidP="00A377C5">
      <w:pPr>
        <w:tabs>
          <w:tab w:val="left" w:pos="1418"/>
        </w:tabs>
        <w:spacing w:after="120"/>
        <w:ind w:left="1418" w:hanging="851"/>
        <w:rPr>
          <w:szCs w:val="24"/>
        </w:rPr>
      </w:pPr>
      <w:r w:rsidRPr="00910798">
        <w:rPr>
          <w:b/>
          <w:szCs w:val="24"/>
        </w:rPr>
        <w:t>Cas</w:t>
      </w:r>
      <w:r w:rsidR="00170F8A" w:rsidRPr="00910798">
        <w:rPr>
          <w:b/>
          <w:szCs w:val="24"/>
        </w:rPr>
        <w:t> </w:t>
      </w:r>
      <w:r w:rsidRPr="00910798">
        <w:rPr>
          <w:b/>
          <w:szCs w:val="24"/>
        </w:rPr>
        <w:t>3 : Les intersections en phase exclusive</w:t>
      </w:r>
      <w:r w:rsidRPr="00910798">
        <w:rPr>
          <w:szCs w:val="24"/>
        </w:rPr>
        <w:t xml:space="preserve"> ou feux pour piétons fonctionnant en mode protégé. « Dans ce cas, la personne ayant une déficience visuelle qui utilise les sons de la circulation pour traverser l’intersection n’a plus aucune indication pour détecter le début de la phase pour piétons</w:t>
      </w:r>
      <w:r w:rsidRPr="00910798">
        <w:rPr>
          <w:rStyle w:val="Appelnotedebasdep"/>
          <w:szCs w:val="24"/>
        </w:rPr>
        <w:footnoteReference w:id="3"/>
      </w:r>
      <w:r w:rsidRPr="00910798">
        <w:rPr>
          <w:szCs w:val="24"/>
        </w:rPr>
        <w:t>. »</w:t>
      </w:r>
    </w:p>
    <w:p w14:paraId="0751579D" w14:textId="528393B0" w:rsidR="00A377C5" w:rsidRPr="00910798" w:rsidRDefault="00A377C5" w:rsidP="00A377C5">
      <w:pPr>
        <w:pStyle w:val="Lgende"/>
        <w:rPr>
          <w:szCs w:val="24"/>
        </w:rPr>
      </w:pPr>
      <w:r w:rsidRPr="00910798">
        <w:rPr>
          <w:szCs w:val="24"/>
        </w:rPr>
        <w:tab/>
        <w:t>Figure</w:t>
      </w:r>
      <w:r w:rsidR="00170F8A" w:rsidRPr="00910798">
        <w:rPr>
          <w:szCs w:val="24"/>
        </w:rPr>
        <w:t> </w:t>
      </w:r>
      <w:r w:rsidRPr="00910798">
        <w:rPr>
          <w:szCs w:val="24"/>
        </w:rPr>
        <w:t>3 : Mode protégé pour piétons</w:t>
      </w:r>
    </w:p>
    <w:p w14:paraId="1EE229A9" w14:textId="525DB5CD" w:rsidR="0099073D" w:rsidRPr="00910798" w:rsidRDefault="00795B39" w:rsidP="00661B26">
      <w:pPr>
        <w:spacing w:after="240"/>
        <w:rPr>
          <w:szCs w:val="24"/>
        </w:rPr>
      </w:pPr>
      <w:r w:rsidRPr="00910798">
        <w:rPr>
          <w:szCs w:val="24"/>
        </w:rPr>
        <w:t xml:space="preserve">Il serait également souhaitable que la </w:t>
      </w:r>
      <w:r w:rsidR="002C72D5" w:rsidRPr="00910798">
        <w:rPr>
          <w:szCs w:val="24"/>
        </w:rPr>
        <w:t>Ville de Montréal</w:t>
      </w:r>
      <w:r w:rsidR="00B330D3" w:rsidRPr="00910798">
        <w:rPr>
          <w:szCs w:val="24"/>
        </w:rPr>
        <w:t xml:space="preserve"> </w:t>
      </w:r>
      <w:r w:rsidRPr="00910798">
        <w:rPr>
          <w:szCs w:val="24"/>
        </w:rPr>
        <w:t>se questionne sur la pertinence d’installer des feux sonores lorsqu</w:t>
      </w:r>
      <w:r w:rsidR="000D707A" w:rsidRPr="00910798">
        <w:rPr>
          <w:szCs w:val="24"/>
        </w:rPr>
        <w:t>’une artère</w:t>
      </w:r>
      <w:r w:rsidRPr="00910798">
        <w:rPr>
          <w:szCs w:val="24"/>
        </w:rPr>
        <w:t xml:space="preserve"> change</w:t>
      </w:r>
      <w:r w:rsidR="000D707A" w:rsidRPr="00910798">
        <w:rPr>
          <w:szCs w:val="24"/>
        </w:rPr>
        <w:t xml:space="preserve"> d’usage</w:t>
      </w:r>
      <w:r w:rsidRPr="00910798">
        <w:rPr>
          <w:szCs w:val="24"/>
        </w:rPr>
        <w:t xml:space="preserve">, </w:t>
      </w:r>
      <w:r w:rsidR="007235C8" w:rsidRPr="00910798">
        <w:rPr>
          <w:szCs w:val="24"/>
        </w:rPr>
        <w:t>entre autres</w:t>
      </w:r>
      <w:r w:rsidRPr="00910798">
        <w:rPr>
          <w:szCs w:val="24"/>
        </w:rPr>
        <w:t xml:space="preserve"> dans les projets de piétonnisation.</w:t>
      </w:r>
      <w:r w:rsidR="00C405DA" w:rsidRPr="00910798">
        <w:rPr>
          <w:szCs w:val="24"/>
        </w:rPr>
        <w:t xml:space="preserve"> </w:t>
      </w:r>
      <w:r w:rsidR="007235C8" w:rsidRPr="00910798">
        <w:rPr>
          <w:szCs w:val="24"/>
        </w:rPr>
        <w:t>Effectivement,</w:t>
      </w:r>
      <w:r w:rsidR="006002F8" w:rsidRPr="00910798">
        <w:rPr>
          <w:szCs w:val="24"/>
        </w:rPr>
        <w:t xml:space="preserve"> les rues piétonnes posent problème en ce qu’elle</w:t>
      </w:r>
      <w:r w:rsidR="00472BD7" w:rsidRPr="00910798">
        <w:rPr>
          <w:szCs w:val="24"/>
        </w:rPr>
        <w:t>s</w:t>
      </w:r>
      <w:r w:rsidR="006002F8" w:rsidRPr="00910798">
        <w:rPr>
          <w:szCs w:val="24"/>
        </w:rPr>
        <w:t xml:space="preserve"> prive</w:t>
      </w:r>
      <w:r w:rsidR="00472BD7" w:rsidRPr="00910798">
        <w:rPr>
          <w:szCs w:val="24"/>
        </w:rPr>
        <w:t>nt</w:t>
      </w:r>
      <w:r w:rsidR="006002F8" w:rsidRPr="00910798">
        <w:rPr>
          <w:szCs w:val="24"/>
        </w:rPr>
        <w:t xml:space="preserve"> la personne </w:t>
      </w:r>
      <w:r w:rsidR="00531D42" w:rsidRPr="00910798">
        <w:rPr>
          <w:szCs w:val="24"/>
        </w:rPr>
        <w:t>non voyante</w:t>
      </w:r>
      <w:r w:rsidR="006002F8" w:rsidRPr="00910798">
        <w:rPr>
          <w:szCs w:val="24"/>
        </w:rPr>
        <w:t xml:space="preserve"> du repère essentiel qu’est la circulation parallèle.</w:t>
      </w:r>
      <w:r w:rsidR="003D5435" w:rsidRPr="00910798">
        <w:rPr>
          <w:szCs w:val="24"/>
        </w:rPr>
        <w:t xml:space="preserve"> Ajouter des feux sonores aux intersections munies de feux de circulation aurait tôt fait d’éliminer cet obstacle.</w:t>
      </w:r>
    </w:p>
    <w:p w14:paraId="680BA45B" w14:textId="4E090585" w:rsidR="0099073D" w:rsidRPr="00910798" w:rsidRDefault="003E6C25" w:rsidP="00661B26">
      <w:pPr>
        <w:spacing w:after="240"/>
        <w:rPr>
          <w:szCs w:val="24"/>
        </w:rPr>
      </w:pPr>
      <w:r w:rsidRPr="00910798">
        <w:rPr>
          <w:szCs w:val="24"/>
        </w:rPr>
        <w:t>Jean-Daniel, u</w:t>
      </w:r>
      <w:r w:rsidR="0099073D" w:rsidRPr="00910798">
        <w:rPr>
          <w:szCs w:val="24"/>
        </w:rPr>
        <w:t>n piéton aveugle de Montréal</w:t>
      </w:r>
      <w:r w:rsidR="00E44C83">
        <w:rPr>
          <w:szCs w:val="24"/>
        </w:rPr>
        <w:t>,</w:t>
      </w:r>
      <w:r w:rsidR="0099073D" w:rsidRPr="00910798">
        <w:rPr>
          <w:szCs w:val="24"/>
        </w:rPr>
        <w:t xml:space="preserve"> raconte son expérience : </w:t>
      </w:r>
    </w:p>
    <w:p w14:paraId="0B1AA4AB" w14:textId="322E5BCC" w:rsidR="0099073D" w:rsidRPr="00910798" w:rsidRDefault="0099073D" w:rsidP="0099073D">
      <w:pPr>
        <w:spacing w:after="240"/>
        <w:ind w:left="851" w:right="899"/>
        <w:rPr>
          <w:i/>
          <w:szCs w:val="24"/>
        </w:rPr>
      </w:pPr>
      <w:r w:rsidRPr="00910798">
        <w:rPr>
          <w:i/>
          <w:szCs w:val="24"/>
        </w:rPr>
        <w:t>J’utilise les feux sonores dans mon quartier (Hochelaga-Maisonneuve). Ça fait une réelle différence pour ma sécurité et ma liberté. Il manque de feux sonores au centre-ville. Par exemple, la rue Peel est piétonnisée durant l’été, donc en l’absence de circulation parallèle, on ne peut savoir quand le feu de circulation change</w:t>
      </w:r>
      <w:r w:rsidR="007A3E0E" w:rsidRPr="00910798">
        <w:rPr>
          <w:i/>
          <w:szCs w:val="24"/>
        </w:rPr>
        <w:t xml:space="preserve"> </w:t>
      </w:r>
      <w:r w:rsidR="004412B1" w:rsidRPr="00910798">
        <w:rPr>
          <w:i/>
          <w:szCs w:val="24"/>
        </w:rPr>
        <w:t xml:space="preserve">pour pouvoir traverser la rue </w:t>
      </w:r>
      <w:r w:rsidR="007A3E0E" w:rsidRPr="00910798">
        <w:rPr>
          <w:i/>
          <w:szCs w:val="24"/>
        </w:rPr>
        <w:t xml:space="preserve">de </w:t>
      </w:r>
      <w:r w:rsidR="004412B1" w:rsidRPr="00910798">
        <w:rPr>
          <w:i/>
          <w:szCs w:val="24"/>
        </w:rPr>
        <w:t>Maisonneuve de façon sécuritaire</w:t>
      </w:r>
      <w:r w:rsidRPr="00910798">
        <w:rPr>
          <w:i/>
          <w:szCs w:val="24"/>
        </w:rPr>
        <w:t>. Il y a aussi une insuffisance de feux sonores sur la rue Sherbrooke</w:t>
      </w:r>
      <w:r w:rsidR="00170F8A" w:rsidRPr="00910798">
        <w:rPr>
          <w:i/>
          <w:szCs w:val="24"/>
        </w:rPr>
        <w:t> </w:t>
      </w:r>
      <w:r w:rsidRPr="00910798">
        <w:rPr>
          <w:i/>
          <w:szCs w:val="24"/>
        </w:rPr>
        <w:t xml:space="preserve">: c’est compliqué de traverser au coin de Crescent pour aller au Musée des Beaux-Arts. </w:t>
      </w:r>
      <w:r w:rsidR="00F45B2E" w:rsidRPr="00910798">
        <w:rPr>
          <w:i/>
          <w:szCs w:val="24"/>
        </w:rPr>
        <w:t>J’ai l’impression qu’on ne veut pas voir les personnes aveugles et malvoyantes au centre-ville.</w:t>
      </w:r>
    </w:p>
    <w:p w14:paraId="754E150B" w14:textId="669E5573" w:rsidR="000D707A" w:rsidRPr="00910798" w:rsidRDefault="000D707A" w:rsidP="00BE2192">
      <w:pPr>
        <w:rPr>
          <w:szCs w:val="24"/>
        </w:rPr>
      </w:pPr>
      <w:r w:rsidRPr="00910798">
        <w:rPr>
          <w:szCs w:val="24"/>
        </w:rPr>
        <w:t xml:space="preserve">Un dernier </w:t>
      </w:r>
      <w:r w:rsidR="00310846" w:rsidRPr="00910798">
        <w:rPr>
          <w:szCs w:val="24"/>
        </w:rPr>
        <w:t>enjeu</w:t>
      </w:r>
      <w:r w:rsidRPr="00910798">
        <w:rPr>
          <w:szCs w:val="24"/>
        </w:rPr>
        <w:t xml:space="preserve"> à considérer </w:t>
      </w:r>
      <w:r w:rsidR="00310846" w:rsidRPr="00910798">
        <w:rPr>
          <w:szCs w:val="24"/>
        </w:rPr>
        <w:t>en lien avec</w:t>
      </w:r>
      <w:r w:rsidRPr="00910798">
        <w:rPr>
          <w:szCs w:val="24"/>
        </w:rPr>
        <w:t xml:space="preserve"> la planification </w:t>
      </w:r>
      <w:r w:rsidR="00310846" w:rsidRPr="00910798">
        <w:rPr>
          <w:szCs w:val="24"/>
        </w:rPr>
        <w:t>se rapporte aux</w:t>
      </w:r>
      <w:r w:rsidRPr="00910798">
        <w:rPr>
          <w:szCs w:val="24"/>
        </w:rPr>
        <w:t xml:space="preserve"> consultations tardives avec les spécialistes en orientation et mobilité. Trop souvent, la </w:t>
      </w:r>
      <w:r w:rsidR="00B330D3" w:rsidRPr="00910798">
        <w:rPr>
          <w:szCs w:val="24"/>
        </w:rPr>
        <w:t>v</w:t>
      </w:r>
      <w:r w:rsidRPr="00910798">
        <w:rPr>
          <w:szCs w:val="24"/>
        </w:rPr>
        <w:t xml:space="preserve">ille </w:t>
      </w:r>
      <w:r w:rsidR="003D5435" w:rsidRPr="00910798">
        <w:rPr>
          <w:szCs w:val="24"/>
        </w:rPr>
        <w:t>fait appel à eux</w:t>
      </w:r>
      <w:r w:rsidRPr="00910798">
        <w:rPr>
          <w:szCs w:val="24"/>
        </w:rPr>
        <w:t xml:space="preserve"> </w:t>
      </w:r>
      <w:r w:rsidR="003D5435" w:rsidRPr="00910798">
        <w:rPr>
          <w:szCs w:val="24"/>
        </w:rPr>
        <w:t>lorsque le projet est avancé à</w:t>
      </w:r>
      <w:r w:rsidRPr="00910798">
        <w:rPr>
          <w:szCs w:val="24"/>
        </w:rPr>
        <w:t xml:space="preserve"> 70</w:t>
      </w:r>
      <w:r w:rsidR="000A54CA" w:rsidRPr="00910798">
        <w:rPr>
          <w:szCs w:val="24"/>
        </w:rPr>
        <w:t> </w:t>
      </w:r>
      <w:r w:rsidRPr="00910798">
        <w:rPr>
          <w:szCs w:val="24"/>
        </w:rPr>
        <w:t xml:space="preserve">% </w:t>
      </w:r>
      <w:r w:rsidR="003D5435" w:rsidRPr="00910798">
        <w:rPr>
          <w:szCs w:val="24"/>
        </w:rPr>
        <w:t>environ</w:t>
      </w:r>
      <w:r w:rsidRPr="00910798">
        <w:rPr>
          <w:szCs w:val="24"/>
        </w:rPr>
        <w:t>, q</w:t>
      </w:r>
      <w:r w:rsidR="003D5435" w:rsidRPr="00910798">
        <w:rPr>
          <w:szCs w:val="24"/>
        </w:rPr>
        <w:t>ue</w:t>
      </w:r>
      <w:r w:rsidRPr="00910798">
        <w:rPr>
          <w:szCs w:val="24"/>
        </w:rPr>
        <w:t xml:space="preserve"> les travaux sont bien </w:t>
      </w:r>
      <w:r w:rsidR="003D5435" w:rsidRPr="00910798">
        <w:rPr>
          <w:szCs w:val="24"/>
        </w:rPr>
        <w:t>entamés</w:t>
      </w:r>
      <w:r w:rsidRPr="00910798">
        <w:rPr>
          <w:szCs w:val="24"/>
        </w:rPr>
        <w:t xml:space="preserve"> et </w:t>
      </w:r>
      <w:r w:rsidRPr="00910798">
        <w:rPr>
          <w:szCs w:val="24"/>
        </w:rPr>
        <w:lastRenderedPageBreak/>
        <w:t xml:space="preserve">qu’il est plus </w:t>
      </w:r>
      <w:r w:rsidR="003D5435" w:rsidRPr="00910798">
        <w:rPr>
          <w:szCs w:val="24"/>
        </w:rPr>
        <w:t>complexe</w:t>
      </w:r>
      <w:r w:rsidRPr="00910798">
        <w:rPr>
          <w:szCs w:val="24"/>
        </w:rPr>
        <w:t xml:space="preserve"> de faire des ajustements. </w:t>
      </w:r>
      <w:r w:rsidR="00381D7C" w:rsidRPr="00910798">
        <w:rPr>
          <w:szCs w:val="24"/>
        </w:rPr>
        <w:t xml:space="preserve">En définitive, </w:t>
      </w:r>
      <w:r w:rsidRPr="00910798">
        <w:rPr>
          <w:szCs w:val="24"/>
        </w:rPr>
        <w:t xml:space="preserve">les consultations </w:t>
      </w:r>
      <w:r w:rsidR="00381D7C" w:rsidRPr="00910798">
        <w:rPr>
          <w:szCs w:val="24"/>
        </w:rPr>
        <w:t>devraient avoir lieu</w:t>
      </w:r>
      <w:r w:rsidRPr="00910798">
        <w:rPr>
          <w:szCs w:val="24"/>
        </w:rPr>
        <w:t xml:space="preserve"> </w:t>
      </w:r>
      <w:r w:rsidR="00310846" w:rsidRPr="00910798">
        <w:rPr>
          <w:szCs w:val="24"/>
        </w:rPr>
        <w:t>lors de l’ébauche du</w:t>
      </w:r>
      <w:r w:rsidR="00381D7C" w:rsidRPr="00910798">
        <w:rPr>
          <w:szCs w:val="24"/>
        </w:rPr>
        <w:t xml:space="preserve"> p</w:t>
      </w:r>
      <w:r w:rsidR="00310846" w:rsidRPr="00910798">
        <w:rPr>
          <w:szCs w:val="24"/>
        </w:rPr>
        <w:t>lan</w:t>
      </w:r>
      <w:r w:rsidR="00381D7C" w:rsidRPr="00910798">
        <w:rPr>
          <w:szCs w:val="24"/>
        </w:rPr>
        <w:t xml:space="preserve"> d’</w:t>
      </w:r>
      <w:r w:rsidR="009D2ABB" w:rsidRPr="00910798">
        <w:rPr>
          <w:szCs w:val="24"/>
        </w:rPr>
        <w:t>aménagement</w:t>
      </w:r>
      <w:r w:rsidRPr="00910798">
        <w:rPr>
          <w:szCs w:val="24"/>
        </w:rPr>
        <w:t xml:space="preserve">, non seulement pour </w:t>
      </w:r>
      <w:r w:rsidR="007235C8" w:rsidRPr="00910798">
        <w:rPr>
          <w:szCs w:val="24"/>
        </w:rPr>
        <w:t>faciliter</w:t>
      </w:r>
      <w:r w:rsidRPr="00910798">
        <w:rPr>
          <w:szCs w:val="24"/>
        </w:rPr>
        <w:t xml:space="preserve"> les modifications, mais aussi pour éviter </w:t>
      </w:r>
      <w:r w:rsidR="00310846" w:rsidRPr="00910798">
        <w:rPr>
          <w:szCs w:val="24"/>
        </w:rPr>
        <w:t>l</w:t>
      </w:r>
      <w:r w:rsidRPr="00910798">
        <w:rPr>
          <w:szCs w:val="24"/>
        </w:rPr>
        <w:t>es coûts</w:t>
      </w:r>
      <w:r w:rsidR="00310846" w:rsidRPr="00910798">
        <w:rPr>
          <w:szCs w:val="24"/>
        </w:rPr>
        <w:t xml:space="preserve"> occasionnés</w:t>
      </w:r>
      <w:r w:rsidR="00F10E23" w:rsidRPr="00910798">
        <w:rPr>
          <w:szCs w:val="24"/>
        </w:rPr>
        <w:t xml:space="preserve"> </w:t>
      </w:r>
      <w:r w:rsidR="007235C8" w:rsidRPr="00910798">
        <w:rPr>
          <w:szCs w:val="24"/>
        </w:rPr>
        <w:t>quand</w:t>
      </w:r>
      <w:r w:rsidR="003D5435" w:rsidRPr="00910798">
        <w:rPr>
          <w:szCs w:val="24"/>
        </w:rPr>
        <w:t xml:space="preserve"> certains travaux doivent être refaits</w:t>
      </w:r>
      <w:r w:rsidR="00F10E23" w:rsidRPr="00910798">
        <w:rPr>
          <w:szCs w:val="24"/>
        </w:rPr>
        <w:t>.</w:t>
      </w:r>
      <w:r w:rsidR="00AD021B" w:rsidRPr="00910798">
        <w:rPr>
          <w:szCs w:val="24"/>
        </w:rPr>
        <w:t xml:space="preserve"> Somme toute, une planification</w:t>
      </w:r>
      <w:r w:rsidR="000B68B6" w:rsidRPr="00910798">
        <w:rPr>
          <w:szCs w:val="24"/>
        </w:rPr>
        <w:t xml:space="preserve"> minutieuse</w:t>
      </w:r>
      <w:r w:rsidR="00AD021B" w:rsidRPr="00910798">
        <w:rPr>
          <w:szCs w:val="24"/>
        </w:rPr>
        <w:t xml:space="preserve"> sera toujours gage d’efficacité et de bonne gestion des ressources.</w:t>
      </w:r>
    </w:p>
    <w:p w14:paraId="0C9C7C17" w14:textId="5F9BF08C" w:rsidR="0085618A" w:rsidRPr="00557BF3" w:rsidRDefault="0053612D" w:rsidP="0053612D">
      <w:pPr>
        <w:pStyle w:val="Titre2"/>
        <w:rPr>
          <w:sz w:val="28"/>
          <w:szCs w:val="28"/>
        </w:rPr>
      </w:pPr>
      <w:r w:rsidRPr="00557BF3">
        <w:rPr>
          <w:sz w:val="28"/>
          <w:szCs w:val="28"/>
        </w:rPr>
        <w:t xml:space="preserve">2- </w:t>
      </w:r>
      <w:r w:rsidR="0085618A" w:rsidRPr="00557BF3">
        <w:rPr>
          <w:sz w:val="28"/>
          <w:szCs w:val="28"/>
        </w:rPr>
        <w:t>L’entretien</w:t>
      </w:r>
    </w:p>
    <w:p w14:paraId="2EDBC683" w14:textId="77777777" w:rsidR="008E4A2C" w:rsidRPr="00910798" w:rsidRDefault="00BF51B0" w:rsidP="00BE2192">
      <w:pPr>
        <w:rPr>
          <w:szCs w:val="24"/>
        </w:rPr>
      </w:pPr>
      <w:r w:rsidRPr="00910798">
        <w:rPr>
          <w:szCs w:val="24"/>
        </w:rPr>
        <w:t>L’</w:t>
      </w:r>
      <w:r w:rsidR="00DC1D74" w:rsidRPr="00910798">
        <w:rPr>
          <w:szCs w:val="24"/>
        </w:rPr>
        <w:t>install</w:t>
      </w:r>
      <w:r w:rsidRPr="00910798">
        <w:rPr>
          <w:szCs w:val="24"/>
        </w:rPr>
        <w:t>ation d’</w:t>
      </w:r>
      <w:r w:rsidR="00DC1D74" w:rsidRPr="00910798">
        <w:rPr>
          <w:szCs w:val="24"/>
        </w:rPr>
        <w:t xml:space="preserve">un feu sonore </w:t>
      </w:r>
      <w:r w:rsidRPr="00910798">
        <w:rPr>
          <w:szCs w:val="24"/>
        </w:rPr>
        <w:t>favorise les déplacements sécuritaires des personnes aveugles et malvoyantes</w:t>
      </w:r>
      <w:r w:rsidR="00DC1D74" w:rsidRPr="00910798">
        <w:rPr>
          <w:szCs w:val="24"/>
        </w:rPr>
        <w:t>, mais encore faut-il qu’il fonctionne et qu’il soit entretenu.</w:t>
      </w:r>
      <w:r w:rsidR="0038023D" w:rsidRPr="00910798">
        <w:rPr>
          <w:szCs w:val="24"/>
        </w:rPr>
        <w:t xml:space="preserve"> Or, la réalité est que les délais de réparation sont </w:t>
      </w:r>
      <w:r w:rsidR="00892706" w:rsidRPr="00910798">
        <w:rPr>
          <w:szCs w:val="24"/>
        </w:rPr>
        <w:t>trop longs</w:t>
      </w:r>
      <w:r w:rsidR="00872D11" w:rsidRPr="00910798">
        <w:rPr>
          <w:szCs w:val="24"/>
        </w:rPr>
        <w:t>.</w:t>
      </w:r>
    </w:p>
    <w:p w14:paraId="3A07087B" w14:textId="6CE4DBD0" w:rsidR="000608F0" w:rsidRPr="00910798" w:rsidRDefault="008E4A2C" w:rsidP="00BE2192">
      <w:pPr>
        <w:rPr>
          <w:szCs w:val="24"/>
        </w:rPr>
      </w:pPr>
      <w:r w:rsidRPr="00910798">
        <w:rPr>
          <w:szCs w:val="24"/>
        </w:rPr>
        <w:t>Depuis 2012, le RAAMM a mené quatre tournées d’évaluation du fonctionnement des feux sonores à Montréal. À chaque occasion, nous avons noté des délais importants entre le moment où un dysfonctionnement était signalé et le moment où il était réparé.</w:t>
      </w:r>
    </w:p>
    <w:p w14:paraId="0DF0D3E0" w14:textId="236C5602" w:rsidR="0023284F" w:rsidRPr="00910798" w:rsidRDefault="008E4A2C" w:rsidP="00BE2192">
      <w:pPr>
        <w:rPr>
          <w:szCs w:val="24"/>
        </w:rPr>
      </w:pPr>
      <w:r w:rsidRPr="00910798">
        <w:rPr>
          <w:szCs w:val="24"/>
        </w:rPr>
        <w:t xml:space="preserve">Ainsi, </w:t>
      </w:r>
      <w:r w:rsidR="006C09C6" w:rsidRPr="00910798">
        <w:rPr>
          <w:szCs w:val="24"/>
        </w:rPr>
        <w:t>en 2017</w:t>
      </w:r>
      <w:r w:rsidR="00540D30" w:rsidRPr="00910798">
        <w:rPr>
          <w:rStyle w:val="Appelnotedebasdep"/>
          <w:szCs w:val="24"/>
        </w:rPr>
        <w:footnoteReference w:id="4"/>
      </w:r>
      <w:r w:rsidR="006C09C6" w:rsidRPr="00910798">
        <w:rPr>
          <w:szCs w:val="24"/>
        </w:rPr>
        <w:t>,</w:t>
      </w:r>
      <w:r w:rsidR="00E26A49" w:rsidRPr="00910798">
        <w:rPr>
          <w:szCs w:val="24"/>
        </w:rPr>
        <w:t xml:space="preserve"> </w:t>
      </w:r>
      <w:r w:rsidR="00BD0F16" w:rsidRPr="00910798">
        <w:rPr>
          <w:szCs w:val="24"/>
        </w:rPr>
        <w:t>le RAAMM a</w:t>
      </w:r>
      <w:r w:rsidR="00E26A49" w:rsidRPr="00910798">
        <w:rPr>
          <w:szCs w:val="24"/>
        </w:rPr>
        <w:t xml:space="preserve"> pu observer qu’il s’écoulait en moyenne plus d’un mois entre le signalement et la réparation</w:t>
      </w:r>
      <w:r w:rsidR="00A237E6" w:rsidRPr="00910798">
        <w:rPr>
          <w:szCs w:val="24"/>
        </w:rPr>
        <w:t xml:space="preserve">, un délai qui aurait été considéré </w:t>
      </w:r>
      <w:r w:rsidR="00C47E91" w:rsidRPr="00910798">
        <w:rPr>
          <w:szCs w:val="24"/>
        </w:rPr>
        <w:t xml:space="preserve">comme </w:t>
      </w:r>
      <w:r w:rsidR="00A237E6" w:rsidRPr="00910798">
        <w:rPr>
          <w:szCs w:val="24"/>
        </w:rPr>
        <w:t>inacceptable dans le cas d’un feu pour piétons</w:t>
      </w:r>
      <w:r w:rsidR="00361BCE" w:rsidRPr="00910798">
        <w:rPr>
          <w:szCs w:val="24"/>
        </w:rPr>
        <w:t xml:space="preserve">. </w:t>
      </w:r>
      <w:r w:rsidR="004E5FBC" w:rsidRPr="00910798">
        <w:rPr>
          <w:szCs w:val="24"/>
        </w:rPr>
        <w:t>En outre</w:t>
      </w:r>
      <w:r w:rsidR="00E26A49" w:rsidRPr="00910798">
        <w:rPr>
          <w:szCs w:val="24"/>
        </w:rPr>
        <w:t>, à de nombreuses reprises, un deuxième signalement avait été nécessaire</w:t>
      </w:r>
      <w:r w:rsidR="004E5FBC" w:rsidRPr="00910798">
        <w:rPr>
          <w:szCs w:val="24"/>
        </w:rPr>
        <w:t xml:space="preserve"> pour que la correction ait lieu</w:t>
      </w:r>
      <w:r w:rsidR="00E26A49" w:rsidRPr="00910798">
        <w:rPr>
          <w:szCs w:val="24"/>
        </w:rPr>
        <w:t xml:space="preserve">. Dans </w:t>
      </w:r>
      <w:r w:rsidR="004E5FBC" w:rsidRPr="00910798">
        <w:rPr>
          <w:szCs w:val="24"/>
        </w:rPr>
        <w:t>certains cas</w:t>
      </w:r>
      <w:r w:rsidR="00E26A49" w:rsidRPr="00910798">
        <w:rPr>
          <w:szCs w:val="24"/>
        </w:rPr>
        <w:t xml:space="preserve">, le problème n’était toujours pas réglé après trois mois. </w:t>
      </w:r>
      <w:r w:rsidR="002C72D5" w:rsidRPr="00910798">
        <w:rPr>
          <w:szCs w:val="24"/>
        </w:rPr>
        <w:t xml:space="preserve">À titre d’exemple, une défectuosité rapportée le 27 juillet pour l’intersection Audoin/Gouin dans Montréal-Nord n’était toujours pas réparée à la fin octobre. </w:t>
      </w:r>
      <w:r w:rsidR="004E5FBC" w:rsidRPr="00910798">
        <w:rPr>
          <w:szCs w:val="24"/>
        </w:rPr>
        <w:t>P</w:t>
      </w:r>
      <w:r w:rsidR="00E26A49" w:rsidRPr="00910798">
        <w:rPr>
          <w:szCs w:val="24"/>
        </w:rPr>
        <w:t>our 4</w:t>
      </w:r>
      <w:r w:rsidR="004E5FBC" w:rsidRPr="00910798">
        <w:rPr>
          <w:szCs w:val="24"/>
        </w:rPr>
        <w:t xml:space="preserve"> des 35</w:t>
      </w:r>
      <w:r w:rsidR="000A54CA" w:rsidRPr="00910798">
        <w:rPr>
          <w:szCs w:val="24"/>
        </w:rPr>
        <w:t> </w:t>
      </w:r>
      <w:r w:rsidR="004E5FBC" w:rsidRPr="00910798">
        <w:rPr>
          <w:szCs w:val="24"/>
        </w:rPr>
        <w:t>feux sonores dysfonctionnels</w:t>
      </w:r>
      <w:r w:rsidR="00E26A49" w:rsidRPr="00910798">
        <w:rPr>
          <w:szCs w:val="24"/>
        </w:rPr>
        <w:t>, la correction a été jugée sous-optimale, car des anomalies persistaient après l</w:t>
      </w:r>
      <w:r w:rsidR="004E5FBC" w:rsidRPr="00910798">
        <w:rPr>
          <w:szCs w:val="24"/>
        </w:rPr>
        <w:t>e travail de</w:t>
      </w:r>
      <w:r w:rsidR="00E26A49" w:rsidRPr="00910798">
        <w:rPr>
          <w:szCs w:val="24"/>
        </w:rPr>
        <w:t xml:space="preserve"> réparation.</w:t>
      </w:r>
    </w:p>
    <w:p w14:paraId="33C39377" w14:textId="77777777" w:rsidR="00374E4F" w:rsidRPr="00910798" w:rsidRDefault="004E5FBC" w:rsidP="00BE2192">
      <w:pPr>
        <w:rPr>
          <w:szCs w:val="24"/>
        </w:rPr>
      </w:pPr>
      <w:r w:rsidRPr="00910798">
        <w:rPr>
          <w:szCs w:val="24"/>
        </w:rPr>
        <w:t xml:space="preserve">De surcroît, </w:t>
      </w:r>
      <w:r w:rsidR="00162D01" w:rsidRPr="00910798">
        <w:rPr>
          <w:szCs w:val="24"/>
        </w:rPr>
        <w:t>une réorganisation du</w:t>
      </w:r>
      <w:r w:rsidR="00801C1D" w:rsidRPr="00910798">
        <w:rPr>
          <w:szCs w:val="24"/>
        </w:rPr>
        <w:t xml:space="preserve"> processus de signalement </w:t>
      </w:r>
      <w:r w:rsidR="00162D01" w:rsidRPr="00910798">
        <w:rPr>
          <w:szCs w:val="24"/>
        </w:rPr>
        <w:t xml:space="preserve">serait </w:t>
      </w:r>
      <w:r w:rsidR="00892706" w:rsidRPr="00910798">
        <w:rPr>
          <w:szCs w:val="24"/>
        </w:rPr>
        <w:t>requise</w:t>
      </w:r>
      <w:r w:rsidR="00162D01" w:rsidRPr="00910798">
        <w:rPr>
          <w:szCs w:val="24"/>
        </w:rPr>
        <w:t xml:space="preserve"> pour en faire une mécanique bien huilée</w:t>
      </w:r>
      <w:r w:rsidR="00801C1D" w:rsidRPr="00910798">
        <w:rPr>
          <w:szCs w:val="24"/>
        </w:rPr>
        <w:t xml:space="preserve">. </w:t>
      </w:r>
      <w:r w:rsidR="00280234" w:rsidRPr="00910798">
        <w:rPr>
          <w:szCs w:val="24"/>
        </w:rPr>
        <w:t>L</w:t>
      </w:r>
      <w:r w:rsidR="00801C1D" w:rsidRPr="00910798">
        <w:rPr>
          <w:szCs w:val="24"/>
        </w:rPr>
        <w:t>e</w:t>
      </w:r>
      <w:r w:rsidR="009D28A1" w:rsidRPr="00910798">
        <w:rPr>
          <w:szCs w:val="24"/>
        </w:rPr>
        <w:t>s membres du per</w:t>
      </w:r>
      <w:r w:rsidR="00801C1D" w:rsidRPr="00910798">
        <w:rPr>
          <w:szCs w:val="24"/>
        </w:rPr>
        <w:t>s</w:t>
      </w:r>
      <w:r w:rsidR="009D28A1" w:rsidRPr="00910798">
        <w:rPr>
          <w:szCs w:val="24"/>
        </w:rPr>
        <w:t>onnel</w:t>
      </w:r>
      <w:r w:rsidR="00801C1D" w:rsidRPr="00910798">
        <w:rPr>
          <w:szCs w:val="24"/>
        </w:rPr>
        <w:t xml:space="preserve"> </w:t>
      </w:r>
      <w:r w:rsidR="00162D01" w:rsidRPr="00910798">
        <w:rPr>
          <w:szCs w:val="24"/>
        </w:rPr>
        <w:t>du 311</w:t>
      </w:r>
      <w:r w:rsidR="00801C1D" w:rsidRPr="00910798">
        <w:rPr>
          <w:szCs w:val="24"/>
        </w:rPr>
        <w:t xml:space="preserve"> </w:t>
      </w:r>
      <w:r w:rsidR="009D28A1" w:rsidRPr="00910798">
        <w:rPr>
          <w:szCs w:val="24"/>
        </w:rPr>
        <w:t xml:space="preserve">semblent peu s’y connaître et ont </w:t>
      </w:r>
      <w:r w:rsidR="00280234" w:rsidRPr="00910798">
        <w:rPr>
          <w:szCs w:val="24"/>
        </w:rPr>
        <w:t>souvent du mal à</w:t>
      </w:r>
      <w:r w:rsidR="00801C1D" w:rsidRPr="00910798">
        <w:rPr>
          <w:szCs w:val="24"/>
        </w:rPr>
        <w:t xml:space="preserve"> </w:t>
      </w:r>
      <w:r w:rsidR="0007642E" w:rsidRPr="00910798">
        <w:rPr>
          <w:szCs w:val="24"/>
        </w:rPr>
        <w:t xml:space="preserve">saisir le dysfonctionnement </w:t>
      </w:r>
      <w:r w:rsidR="00801C1D" w:rsidRPr="00910798">
        <w:rPr>
          <w:szCs w:val="24"/>
        </w:rPr>
        <w:t>exact</w:t>
      </w:r>
      <w:r w:rsidR="00892706" w:rsidRPr="00910798">
        <w:rPr>
          <w:szCs w:val="24"/>
        </w:rPr>
        <w:t xml:space="preserve"> du feu sonore</w:t>
      </w:r>
      <w:r w:rsidR="00021BCF" w:rsidRPr="00910798">
        <w:rPr>
          <w:szCs w:val="24"/>
        </w:rPr>
        <w:t xml:space="preserve"> (sans parler de la difficulté pour un citoyen de préciser exactement ce qui ne va pas)</w:t>
      </w:r>
      <w:r w:rsidR="009D28A1" w:rsidRPr="00910798">
        <w:rPr>
          <w:szCs w:val="24"/>
        </w:rPr>
        <w:t>.</w:t>
      </w:r>
    </w:p>
    <w:p w14:paraId="6AFCE076" w14:textId="135EB9C7" w:rsidR="00A329C5" w:rsidRPr="00910798" w:rsidRDefault="00374E4F" w:rsidP="00BE2192">
      <w:pPr>
        <w:rPr>
          <w:szCs w:val="24"/>
        </w:rPr>
      </w:pPr>
      <w:r w:rsidRPr="00910798">
        <w:rPr>
          <w:szCs w:val="24"/>
        </w:rPr>
        <w:t xml:space="preserve">En conséquence, le personnel du 311 n’a pas </w:t>
      </w:r>
      <w:r w:rsidR="0007642E" w:rsidRPr="00910798">
        <w:rPr>
          <w:szCs w:val="24"/>
        </w:rPr>
        <w:t>suffisamment</w:t>
      </w:r>
      <w:r w:rsidR="009D28A1" w:rsidRPr="00910798">
        <w:rPr>
          <w:szCs w:val="24"/>
        </w:rPr>
        <w:t xml:space="preserve"> de détails à transmettre aux entreprises externes </w:t>
      </w:r>
      <w:r w:rsidR="00021BCF" w:rsidRPr="00910798">
        <w:rPr>
          <w:szCs w:val="24"/>
        </w:rPr>
        <w:t xml:space="preserve">ou </w:t>
      </w:r>
      <w:r w:rsidR="00170F8A" w:rsidRPr="00910798">
        <w:rPr>
          <w:szCs w:val="24"/>
        </w:rPr>
        <w:t xml:space="preserve">aux </w:t>
      </w:r>
      <w:r w:rsidR="00021BCF" w:rsidRPr="00910798">
        <w:rPr>
          <w:szCs w:val="24"/>
        </w:rPr>
        <w:t xml:space="preserve">équipes </w:t>
      </w:r>
      <w:r w:rsidR="009D28A1" w:rsidRPr="00910798">
        <w:rPr>
          <w:szCs w:val="24"/>
        </w:rPr>
        <w:t>qui s’occuperont d</w:t>
      </w:r>
      <w:r w:rsidR="0007642E" w:rsidRPr="00910798">
        <w:rPr>
          <w:szCs w:val="24"/>
        </w:rPr>
        <w:t>’exécuter</w:t>
      </w:r>
      <w:r w:rsidR="009D28A1" w:rsidRPr="00910798">
        <w:rPr>
          <w:szCs w:val="24"/>
        </w:rPr>
        <w:t xml:space="preserve"> les réparations demandées.</w:t>
      </w:r>
      <w:r w:rsidR="00801C1D" w:rsidRPr="00910798">
        <w:rPr>
          <w:szCs w:val="24"/>
        </w:rPr>
        <w:t xml:space="preserve"> </w:t>
      </w:r>
      <w:r w:rsidR="006710E5" w:rsidRPr="00910798">
        <w:rPr>
          <w:szCs w:val="24"/>
        </w:rPr>
        <w:t>Il est probable que cela se solde par</w:t>
      </w:r>
      <w:r w:rsidR="000A54CA" w:rsidRPr="00910798">
        <w:rPr>
          <w:szCs w:val="24"/>
        </w:rPr>
        <w:t xml:space="preserve"> </w:t>
      </w:r>
      <w:r w:rsidR="0007642E" w:rsidRPr="00910798">
        <w:rPr>
          <w:szCs w:val="24"/>
        </w:rPr>
        <w:t>un feu sonore réparé à moitié ou dont les irrégularités persistent. Le problème</w:t>
      </w:r>
      <w:r w:rsidR="00801C1D" w:rsidRPr="00910798">
        <w:rPr>
          <w:szCs w:val="24"/>
        </w:rPr>
        <w:t xml:space="preserve"> pourrait être en grande partie résolu </w:t>
      </w:r>
      <w:r w:rsidR="004535F8" w:rsidRPr="00910798">
        <w:rPr>
          <w:szCs w:val="24"/>
        </w:rPr>
        <w:t>grâce à</w:t>
      </w:r>
      <w:r w:rsidR="00801C1D" w:rsidRPr="00910798">
        <w:rPr>
          <w:szCs w:val="24"/>
        </w:rPr>
        <w:t xml:space="preserve"> </w:t>
      </w:r>
      <w:r w:rsidR="002A1C4C" w:rsidRPr="00910798">
        <w:rPr>
          <w:szCs w:val="24"/>
        </w:rPr>
        <w:t>l’utilisation d’</w:t>
      </w:r>
      <w:r w:rsidR="00801C1D" w:rsidRPr="00910798">
        <w:rPr>
          <w:szCs w:val="24"/>
        </w:rPr>
        <w:t>un questionnaire</w:t>
      </w:r>
      <w:r w:rsidR="009E2EA0" w:rsidRPr="00910798">
        <w:rPr>
          <w:szCs w:val="24"/>
        </w:rPr>
        <w:t xml:space="preserve"> </w:t>
      </w:r>
      <w:r w:rsidR="00801C1D" w:rsidRPr="00910798">
        <w:rPr>
          <w:szCs w:val="24"/>
        </w:rPr>
        <w:t xml:space="preserve">permettant de cibler les </w:t>
      </w:r>
      <w:r w:rsidR="00280234" w:rsidRPr="00910798">
        <w:rPr>
          <w:szCs w:val="24"/>
        </w:rPr>
        <w:t xml:space="preserve">défectuosités avec précision, puis </w:t>
      </w:r>
      <w:r w:rsidR="00801C1D" w:rsidRPr="00910798">
        <w:rPr>
          <w:szCs w:val="24"/>
        </w:rPr>
        <w:t xml:space="preserve">de </w:t>
      </w:r>
      <w:r w:rsidR="00280234" w:rsidRPr="00910798">
        <w:rPr>
          <w:szCs w:val="24"/>
        </w:rPr>
        <w:t xml:space="preserve">mieux </w:t>
      </w:r>
      <w:r w:rsidR="004535F8" w:rsidRPr="00910798">
        <w:rPr>
          <w:szCs w:val="24"/>
        </w:rPr>
        <w:t xml:space="preserve">les </w:t>
      </w:r>
      <w:r w:rsidR="00280234" w:rsidRPr="00910798">
        <w:rPr>
          <w:szCs w:val="24"/>
        </w:rPr>
        <w:t xml:space="preserve">communiquer aux </w:t>
      </w:r>
      <w:r w:rsidR="00801C1D" w:rsidRPr="00910798">
        <w:rPr>
          <w:szCs w:val="24"/>
        </w:rPr>
        <w:t>compa</w:t>
      </w:r>
      <w:r w:rsidR="00280234" w:rsidRPr="00910798">
        <w:rPr>
          <w:szCs w:val="24"/>
        </w:rPr>
        <w:t>g</w:t>
      </w:r>
      <w:r w:rsidR="00801C1D" w:rsidRPr="00910798">
        <w:rPr>
          <w:szCs w:val="24"/>
        </w:rPr>
        <w:t xml:space="preserve">nies privées </w:t>
      </w:r>
      <w:r w:rsidR="008126C9" w:rsidRPr="00910798">
        <w:rPr>
          <w:szCs w:val="24"/>
        </w:rPr>
        <w:t xml:space="preserve">et </w:t>
      </w:r>
      <w:r w:rsidR="00170F8A" w:rsidRPr="00910798">
        <w:rPr>
          <w:szCs w:val="24"/>
        </w:rPr>
        <w:t xml:space="preserve">au </w:t>
      </w:r>
      <w:r w:rsidR="008126C9" w:rsidRPr="00910798">
        <w:rPr>
          <w:szCs w:val="24"/>
        </w:rPr>
        <w:t xml:space="preserve">personnel responsables </w:t>
      </w:r>
      <w:r w:rsidR="00280234" w:rsidRPr="00910798">
        <w:rPr>
          <w:szCs w:val="24"/>
        </w:rPr>
        <w:t>de la réparation.</w:t>
      </w:r>
      <w:r w:rsidR="00801C1D" w:rsidRPr="00910798">
        <w:rPr>
          <w:szCs w:val="24"/>
        </w:rPr>
        <w:t xml:space="preserve"> </w:t>
      </w:r>
      <w:r w:rsidR="00AD3C83" w:rsidRPr="00910798">
        <w:rPr>
          <w:szCs w:val="24"/>
        </w:rPr>
        <w:t xml:space="preserve">Enfin, le </w:t>
      </w:r>
      <w:r w:rsidR="009D28A1" w:rsidRPr="00910798">
        <w:rPr>
          <w:szCs w:val="24"/>
        </w:rPr>
        <w:t xml:space="preserve">suivi des demandes </w:t>
      </w:r>
      <w:r w:rsidR="00AD3C83" w:rsidRPr="00910798">
        <w:rPr>
          <w:szCs w:val="24"/>
        </w:rPr>
        <w:t>gagnerait grandement à être amélioré.</w:t>
      </w:r>
    </w:p>
    <w:p w14:paraId="4C565649" w14:textId="6780AB58" w:rsidR="002A1C4C" w:rsidRPr="00910798" w:rsidRDefault="004535F8" w:rsidP="00BE2192">
      <w:pPr>
        <w:rPr>
          <w:szCs w:val="24"/>
        </w:rPr>
      </w:pPr>
      <w:r w:rsidRPr="00910798">
        <w:rPr>
          <w:szCs w:val="24"/>
        </w:rPr>
        <w:t xml:space="preserve">Alors que nous terminons cette section, il vaut la peine de soulever un dernier point. Il est </w:t>
      </w:r>
      <w:r w:rsidR="006B16BA" w:rsidRPr="00910798">
        <w:rPr>
          <w:szCs w:val="24"/>
        </w:rPr>
        <w:t xml:space="preserve">primordial </w:t>
      </w:r>
      <w:r w:rsidR="00B214A0" w:rsidRPr="00910798">
        <w:rPr>
          <w:szCs w:val="24"/>
        </w:rPr>
        <w:t>que le dispositif servant à activer le feu sonore soit libre d’</w:t>
      </w:r>
      <w:r w:rsidR="00B95326" w:rsidRPr="00910798">
        <w:rPr>
          <w:szCs w:val="24"/>
        </w:rPr>
        <w:t>obstacle</w:t>
      </w:r>
      <w:r w:rsidR="00054FEE" w:rsidRPr="00910798">
        <w:rPr>
          <w:szCs w:val="24"/>
        </w:rPr>
        <w:t>s</w:t>
      </w:r>
      <w:r w:rsidR="00B214A0" w:rsidRPr="00910798">
        <w:rPr>
          <w:szCs w:val="24"/>
        </w:rPr>
        <w:t xml:space="preserve"> en tout temps. Cela implique </w:t>
      </w:r>
      <w:r w:rsidRPr="00910798">
        <w:rPr>
          <w:szCs w:val="24"/>
        </w:rPr>
        <w:t xml:space="preserve">que la </w:t>
      </w:r>
      <w:r w:rsidR="00A72802" w:rsidRPr="00910798">
        <w:rPr>
          <w:szCs w:val="24"/>
        </w:rPr>
        <w:t xml:space="preserve">Ville de Montréal </w:t>
      </w:r>
      <w:r w:rsidR="00B214A0" w:rsidRPr="00910798">
        <w:rPr>
          <w:szCs w:val="24"/>
        </w:rPr>
        <w:t>doit s’assurer</w:t>
      </w:r>
      <w:r w:rsidRPr="00910798">
        <w:rPr>
          <w:szCs w:val="24"/>
        </w:rPr>
        <w:t xml:space="preserve"> </w:t>
      </w:r>
      <w:r w:rsidR="00B214A0" w:rsidRPr="00910798">
        <w:rPr>
          <w:szCs w:val="24"/>
        </w:rPr>
        <w:t xml:space="preserve">de déneiger </w:t>
      </w:r>
      <w:r w:rsidR="00B214A0" w:rsidRPr="00910798">
        <w:rPr>
          <w:szCs w:val="24"/>
        </w:rPr>
        <w:lastRenderedPageBreak/>
        <w:t>adéquatement la zone entourant le poteau</w:t>
      </w:r>
      <w:r w:rsidR="002A1C4C" w:rsidRPr="00910798">
        <w:rPr>
          <w:szCs w:val="24"/>
        </w:rPr>
        <w:t xml:space="preserve"> </w:t>
      </w:r>
      <w:r w:rsidR="00B214A0" w:rsidRPr="00910798">
        <w:rPr>
          <w:szCs w:val="24"/>
        </w:rPr>
        <w:t xml:space="preserve">muni du bouton d’appel </w:t>
      </w:r>
      <w:r w:rsidR="002A1C4C" w:rsidRPr="00910798">
        <w:rPr>
          <w:szCs w:val="24"/>
        </w:rPr>
        <w:t xml:space="preserve">durant la saison hivernale. </w:t>
      </w:r>
    </w:p>
    <w:p w14:paraId="5DA4100B" w14:textId="2F0DBF39" w:rsidR="00E00F41" w:rsidRPr="00910798" w:rsidRDefault="00E00F41" w:rsidP="00BE2192">
      <w:pPr>
        <w:rPr>
          <w:szCs w:val="24"/>
        </w:rPr>
      </w:pPr>
      <w:r w:rsidRPr="00910798">
        <w:rPr>
          <w:szCs w:val="24"/>
        </w:rPr>
        <w:t>Un feu sonore défectueux ou dont le bouton est inatteignable perd toute son utilité</w:t>
      </w:r>
      <w:r w:rsidR="005E2C55" w:rsidRPr="00910798">
        <w:rPr>
          <w:szCs w:val="24"/>
        </w:rPr>
        <w:t>.</w:t>
      </w:r>
      <w:r w:rsidRPr="00910798">
        <w:rPr>
          <w:szCs w:val="24"/>
        </w:rPr>
        <w:t xml:space="preserve"> </w:t>
      </w:r>
      <w:r w:rsidR="005E2C55" w:rsidRPr="00910798">
        <w:rPr>
          <w:szCs w:val="24"/>
        </w:rPr>
        <w:t xml:space="preserve">Les </w:t>
      </w:r>
      <w:r w:rsidR="00D77B9B" w:rsidRPr="00910798">
        <w:rPr>
          <w:szCs w:val="24"/>
        </w:rPr>
        <w:t xml:space="preserve">piétons </w:t>
      </w:r>
      <w:r w:rsidR="005E2C55" w:rsidRPr="00910798">
        <w:rPr>
          <w:szCs w:val="24"/>
        </w:rPr>
        <w:t xml:space="preserve">doivent pouvoir se fier </w:t>
      </w:r>
      <w:r w:rsidR="00D77B9B" w:rsidRPr="00910798">
        <w:rPr>
          <w:szCs w:val="24"/>
        </w:rPr>
        <w:t xml:space="preserve">à </w:t>
      </w:r>
      <w:r w:rsidR="002457BC" w:rsidRPr="00910798">
        <w:rPr>
          <w:szCs w:val="24"/>
        </w:rPr>
        <w:t>d</w:t>
      </w:r>
      <w:r w:rsidR="005E2C55" w:rsidRPr="00910798">
        <w:rPr>
          <w:szCs w:val="24"/>
        </w:rPr>
        <w:t>es signaux sonores</w:t>
      </w:r>
      <w:r w:rsidR="002457BC" w:rsidRPr="00910798">
        <w:rPr>
          <w:szCs w:val="24"/>
        </w:rPr>
        <w:t xml:space="preserve"> </w:t>
      </w:r>
      <w:r w:rsidR="00445951" w:rsidRPr="00910798">
        <w:rPr>
          <w:szCs w:val="24"/>
        </w:rPr>
        <w:t xml:space="preserve">en </w:t>
      </w:r>
      <w:r w:rsidR="006B16BA" w:rsidRPr="00910798">
        <w:rPr>
          <w:szCs w:val="24"/>
        </w:rPr>
        <w:t>bon</w:t>
      </w:r>
      <w:r w:rsidR="00445951" w:rsidRPr="00910798">
        <w:rPr>
          <w:szCs w:val="24"/>
        </w:rPr>
        <w:t xml:space="preserve"> état</w:t>
      </w:r>
      <w:r w:rsidR="006B16BA" w:rsidRPr="00910798">
        <w:rPr>
          <w:szCs w:val="24"/>
        </w:rPr>
        <w:t>. L</w:t>
      </w:r>
      <w:r w:rsidR="002457BC" w:rsidRPr="00910798">
        <w:rPr>
          <w:szCs w:val="24"/>
        </w:rPr>
        <w:t>eur sécurité</w:t>
      </w:r>
      <w:r w:rsidR="005E2C55" w:rsidRPr="00910798">
        <w:rPr>
          <w:szCs w:val="24"/>
        </w:rPr>
        <w:t xml:space="preserve"> </w:t>
      </w:r>
      <w:r w:rsidR="002457BC" w:rsidRPr="00910798">
        <w:rPr>
          <w:szCs w:val="24"/>
        </w:rPr>
        <w:t>en dépend</w:t>
      </w:r>
      <w:r w:rsidR="000A54CA" w:rsidRPr="00910798">
        <w:rPr>
          <w:szCs w:val="24"/>
        </w:rPr>
        <w:t> </w:t>
      </w:r>
      <w:r w:rsidR="002457BC" w:rsidRPr="00910798">
        <w:rPr>
          <w:szCs w:val="24"/>
        </w:rPr>
        <w:t>!</w:t>
      </w:r>
      <w:r w:rsidR="005E2C55" w:rsidRPr="00910798">
        <w:rPr>
          <w:szCs w:val="24"/>
        </w:rPr>
        <w:t xml:space="preserve"> </w:t>
      </w:r>
      <w:r w:rsidR="002457BC" w:rsidRPr="00910798">
        <w:rPr>
          <w:szCs w:val="24"/>
        </w:rPr>
        <w:t xml:space="preserve">Un </w:t>
      </w:r>
      <w:r w:rsidRPr="00910798">
        <w:rPr>
          <w:szCs w:val="24"/>
        </w:rPr>
        <w:t>entretien continu et vigilant</w:t>
      </w:r>
      <w:r w:rsidR="002457BC" w:rsidRPr="00910798">
        <w:rPr>
          <w:szCs w:val="24"/>
        </w:rPr>
        <w:t xml:space="preserve"> </w:t>
      </w:r>
      <w:r w:rsidR="00445951" w:rsidRPr="00910798">
        <w:rPr>
          <w:szCs w:val="24"/>
        </w:rPr>
        <w:t>revêt donc la plus haute importance.</w:t>
      </w:r>
      <w:r w:rsidR="0041019E" w:rsidRPr="00910798">
        <w:rPr>
          <w:szCs w:val="24"/>
        </w:rPr>
        <w:t xml:space="preserve"> </w:t>
      </w:r>
    </w:p>
    <w:p w14:paraId="6B065D22" w14:textId="6A4B2E0A" w:rsidR="0063375B" w:rsidRPr="00557BF3" w:rsidRDefault="00445951" w:rsidP="00BE2192">
      <w:pPr>
        <w:pStyle w:val="Titre1"/>
      </w:pPr>
      <w:r w:rsidRPr="00557BF3">
        <w:t>L’accessibilité… tout le monde y gagne</w:t>
      </w:r>
      <w:r w:rsidR="000A54CA" w:rsidRPr="00557BF3">
        <w:t> </w:t>
      </w:r>
      <w:r w:rsidRPr="00557BF3">
        <w:t>!</w:t>
      </w:r>
    </w:p>
    <w:p w14:paraId="117BD4D1" w14:textId="77777777" w:rsidR="00910798" w:rsidRDefault="00054FEE" w:rsidP="00BE2192">
      <w:pPr>
        <w:rPr>
          <w:szCs w:val="24"/>
        </w:rPr>
      </w:pPr>
      <w:r w:rsidRPr="00910798">
        <w:rPr>
          <w:szCs w:val="24"/>
        </w:rPr>
        <w:t xml:space="preserve">Le Regroupement des aveugles et amblyopes du Montréal métropolitain (RAAMM) a pour mission de contribuer à bâtir une société universellement accessible et inclusive où les personnes ayant une limitation visuelle pourront s’accomplir et s’engager activement. </w:t>
      </w:r>
      <w:r w:rsidR="009E0D3C" w:rsidRPr="00910798">
        <w:rPr>
          <w:szCs w:val="24"/>
        </w:rPr>
        <w:t>Pour elles, l</w:t>
      </w:r>
      <w:r w:rsidR="00D5069F" w:rsidRPr="00910798">
        <w:rPr>
          <w:szCs w:val="24"/>
        </w:rPr>
        <w:t xml:space="preserve">a possibilité de se déplacer de manière aisée et sécuritaire dans la ville constitue l’un des éléments clés </w:t>
      </w:r>
      <w:r w:rsidR="00170F8A" w:rsidRPr="00910798">
        <w:rPr>
          <w:szCs w:val="24"/>
        </w:rPr>
        <w:t>du quotidien</w:t>
      </w:r>
      <w:r w:rsidR="00D5069F" w:rsidRPr="00910798">
        <w:rPr>
          <w:szCs w:val="24"/>
        </w:rPr>
        <w:t xml:space="preserve">. </w:t>
      </w:r>
      <w:r w:rsidR="007A4195" w:rsidRPr="00910798">
        <w:rPr>
          <w:szCs w:val="24"/>
        </w:rPr>
        <w:t>Augmenter de manière</w:t>
      </w:r>
      <w:r w:rsidR="009E0D3C" w:rsidRPr="00910798">
        <w:rPr>
          <w:szCs w:val="24"/>
        </w:rPr>
        <w:t xml:space="preserve"> significative </w:t>
      </w:r>
      <w:r w:rsidR="007A4195" w:rsidRPr="00910798">
        <w:rPr>
          <w:szCs w:val="24"/>
        </w:rPr>
        <w:t>le</w:t>
      </w:r>
      <w:r w:rsidR="009E0D3C" w:rsidRPr="00910798">
        <w:rPr>
          <w:szCs w:val="24"/>
        </w:rPr>
        <w:t xml:space="preserve"> nombre de feux sonores installés sur le territoire est incontournable</w:t>
      </w:r>
      <w:r w:rsidR="00170F8A" w:rsidRPr="00910798">
        <w:rPr>
          <w:szCs w:val="24"/>
        </w:rPr>
        <w:t>,</w:t>
      </w:r>
      <w:r w:rsidR="009E0D3C" w:rsidRPr="00910798">
        <w:rPr>
          <w:szCs w:val="24"/>
        </w:rPr>
        <w:t xml:space="preserve"> de même qu</w:t>
      </w:r>
      <w:r w:rsidR="00170F8A" w:rsidRPr="00910798">
        <w:rPr>
          <w:szCs w:val="24"/>
        </w:rPr>
        <w:t>e</w:t>
      </w:r>
      <w:r w:rsidR="007A4195" w:rsidRPr="00910798">
        <w:rPr>
          <w:szCs w:val="24"/>
        </w:rPr>
        <w:t xml:space="preserve"> d’assurer</w:t>
      </w:r>
      <w:r w:rsidR="009E0D3C" w:rsidRPr="00910798">
        <w:rPr>
          <w:szCs w:val="24"/>
        </w:rPr>
        <w:t xml:space="preserve"> leur bon fonctionnement. </w:t>
      </w:r>
    </w:p>
    <w:p w14:paraId="37813283" w14:textId="77FBC9DB" w:rsidR="00B72CB5" w:rsidRPr="00910798" w:rsidRDefault="009E0D3C" w:rsidP="00BE2192">
      <w:pPr>
        <w:rPr>
          <w:szCs w:val="24"/>
        </w:rPr>
      </w:pPr>
      <w:bookmarkStart w:id="1" w:name="_Hlk131067776"/>
      <w:r w:rsidRPr="00910798">
        <w:rPr>
          <w:szCs w:val="24"/>
        </w:rPr>
        <w:t xml:space="preserve">Pour y parvenir, </w:t>
      </w:r>
      <w:r w:rsidR="00D45D06" w:rsidRPr="00910798">
        <w:rPr>
          <w:szCs w:val="24"/>
        </w:rPr>
        <w:t xml:space="preserve">le RAAMM </w:t>
      </w:r>
      <w:r w:rsidR="00256709" w:rsidRPr="00910798">
        <w:rPr>
          <w:szCs w:val="24"/>
        </w:rPr>
        <w:t>revendique</w:t>
      </w:r>
      <w:r w:rsidR="00B72CB5" w:rsidRPr="00910798">
        <w:rPr>
          <w:szCs w:val="24"/>
        </w:rPr>
        <w:t> :</w:t>
      </w:r>
    </w:p>
    <w:p w14:paraId="6D436F22" w14:textId="77777777" w:rsidR="00B72CB5" w:rsidRPr="00910798" w:rsidRDefault="006A544B" w:rsidP="00B72CB5">
      <w:pPr>
        <w:pStyle w:val="Paragraphedeliste"/>
        <w:numPr>
          <w:ilvl w:val="0"/>
          <w:numId w:val="8"/>
        </w:numPr>
        <w:rPr>
          <w:szCs w:val="24"/>
        </w:rPr>
      </w:pPr>
      <w:r w:rsidRPr="00910798">
        <w:rPr>
          <w:szCs w:val="24"/>
        </w:rPr>
        <w:t xml:space="preserve">que </w:t>
      </w:r>
      <w:r w:rsidR="00D45D06" w:rsidRPr="00910798">
        <w:rPr>
          <w:szCs w:val="24"/>
        </w:rPr>
        <w:t xml:space="preserve">la municipalité </w:t>
      </w:r>
      <w:r w:rsidR="003622CD" w:rsidRPr="00910798">
        <w:rPr>
          <w:szCs w:val="24"/>
        </w:rPr>
        <w:t>ajoute la question des feux sonores au début du processus d’aménagement des intersections et que cette réflexion devienne une étape normale d</w:t>
      </w:r>
      <w:r w:rsidR="00216C41" w:rsidRPr="00910798">
        <w:rPr>
          <w:szCs w:val="24"/>
        </w:rPr>
        <w:t>ans l’élaboration d</w:t>
      </w:r>
      <w:r w:rsidR="003622CD" w:rsidRPr="00910798">
        <w:rPr>
          <w:szCs w:val="24"/>
        </w:rPr>
        <w:t>u plan d’urbanisme</w:t>
      </w:r>
      <w:r w:rsidR="00170F8A" w:rsidRPr="00910798">
        <w:rPr>
          <w:szCs w:val="24"/>
        </w:rPr>
        <w:t> </w:t>
      </w:r>
      <w:r w:rsidRPr="00910798">
        <w:rPr>
          <w:szCs w:val="24"/>
        </w:rPr>
        <w:t xml:space="preserve">; </w:t>
      </w:r>
    </w:p>
    <w:p w14:paraId="0207D0E9" w14:textId="1A7F446D" w:rsidR="00B72CB5" w:rsidRPr="00910798" w:rsidRDefault="003622CD" w:rsidP="00B72CB5">
      <w:pPr>
        <w:pStyle w:val="Paragraphedeliste"/>
        <w:numPr>
          <w:ilvl w:val="0"/>
          <w:numId w:val="8"/>
        </w:numPr>
        <w:rPr>
          <w:szCs w:val="24"/>
        </w:rPr>
      </w:pPr>
      <w:r w:rsidRPr="00910798">
        <w:rPr>
          <w:szCs w:val="24"/>
        </w:rPr>
        <w:t xml:space="preserve">que la </w:t>
      </w:r>
      <w:r w:rsidR="00A72802" w:rsidRPr="00910798">
        <w:rPr>
          <w:szCs w:val="24"/>
        </w:rPr>
        <w:t>V</w:t>
      </w:r>
      <w:r w:rsidR="00B330D3" w:rsidRPr="00910798">
        <w:rPr>
          <w:szCs w:val="24"/>
        </w:rPr>
        <w:t>ille</w:t>
      </w:r>
      <w:r w:rsidR="00A72802" w:rsidRPr="00910798">
        <w:rPr>
          <w:szCs w:val="24"/>
        </w:rPr>
        <w:t xml:space="preserve"> de Montréal</w:t>
      </w:r>
      <w:r w:rsidRPr="00910798">
        <w:rPr>
          <w:szCs w:val="24"/>
        </w:rPr>
        <w:t xml:space="preserve"> </w:t>
      </w:r>
      <w:r w:rsidR="00D45D06" w:rsidRPr="00910798">
        <w:rPr>
          <w:szCs w:val="24"/>
        </w:rPr>
        <w:t xml:space="preserve">établisse </w:t>
      </w:r>
      <w:r w:rsidR="00751899" w:rsidRPr="00910798">
        <w:rPr>
          <w:szCs w:val="24"/>
        </w:rPr>
        <w:t>des objectifs</w:t>
      </w:r>
      <w:r w:rsidR="00D45D06" w:rsidRPr="00910798">
        <w:rPr>
          <w:szCs w:val="24"/>
        </w:rPr>
        <w:t xml:space="preserve"> </w:t>
      </w:r>
      <w:r w:rsidRPr="00910798">
        <w:rPr>
          <w:szCs w:val="24"/>
        </w:rPr>
        <w:t>mesurable</w:t>
      </w:r>
      <w:r w:rsidR="00751899" w:rsidRPr="00910798">
        <w:rPr>
          <w:szCs w:val="24"/>
        </w:rPr>
        <w:t>s</w:t>
      </w:r>
      <w:r w:rsidRPr="00910798">
        <w:rPr>
          <w:szCs w:val="24"/>
        </w:rPr>
        <w:t xml:space="preserve"> d</w:t>
      </w:r>
      <w:r w:rsidR="00D45D06" w:rsidRPr="00910798">
        <w:rPr>
          <w:szCs w:val="24"/>
        </w:rPr>
        <w:t>’implantation de feux sonores là où les intersections sont problématiques</w:t>
      </w:r>
      <w:r w:rsidRPr="00910798">
        <w:rPr>
          <w:szCs w:val="24"/>
        </w:rPr>
        <w:t xml:space="preserve"> afin de combler le manque à gagner</w:t>
      </w:r>
      <w:r w:rsidR="00170F8A" w:rsidRPr="00910798">
        <w:rPr>
          <w:szCs w:val="24"/>
        </w:rPr>
        <w:t> </w:t>
      </w:r>
      <w:r w:rsidR="006A544B" w:rsidRPr="00910798">
        <w:rPr>
          <w:szCs w:val="24"/>
        </w:rPr>
        <w:t xml:space="preserve">; </w:t>
      </w:r>
    </w:p>
    <w:p w14:paraId="171A28BE" w14:textId="42481A27" w:rsidR="00B72CB5" w:rsidRPr="00910798" w:rsidRDefault="003622CD" w:rsidP="00B72CB5">
      <w:pPr>
        <w:pStyle w:val="Paragraphedeliste"/>
        <w:numPr>
          <w:ilvl w:val="0"/>
          <w:numId w:val="8"/>
        </w:numPr>
        <w:rPr>
          <w:szCs w:val="24"/>
        </w:rPr>
      </w:pPr>
      <w:r w:rsidRPr="00910798">
        <w:rPr>
          <w:szCs w:val="24"/>
        </w:rPr>
        <w:t xml:space="preserve">une réorganisation de la procédure de signalement des bris </w:t>
      </w:r>
      <w:r w:rsidR="006A544B" w:rsidRPr="00910798">
        <w:rPr>
          <w:szCs w:val="24"/>
        </w:rPr>
        <w:t xml:space="preserve">et </w:t>
      </w:r>
    </w:p>
    <w:p w14:paraId="59FB5B60" w14:textId="2C4D7853" w:rsidR="00A249B4" w:rsidRPr="00910798" w:rsidRDefault="006A544B" w:rsidP="00B72CB5">
      <w:pPr>
        <w:pStyle w:val="Paragraphedeliste"/>
        <w:numPr>
          <w:ilvl w:val="0"/>
          <w:numId w:val="8"/>
        </w:numPr>
        <w:rPr>
          <w:szCs w:val="24"/>
        </w:rPr>
      </w:pPr>
      <w:r w:rsidRPr="00910798">
        <w:rPr>
          <w:szCs w:val="24"/>
        </w:rPr>
        <w:t>un</w:t>
      </w:r>
      <w:r w:rsidR="003622CD" w:rsidRPr="00910798">
        <w:rPr>
          <w:szCs w:val="24"/>
        </w:rPr>
        <w:t xml:space="preserve"> système bien rodé pour assurer l’entretien des feux déjà en place.</w:t>
      </w:r>
      <w:r w:rsidR="00D45D06" w:rsidRPr="00910798">
        <w:rPr>
          <w:szCs w:val="24"/>
        </w:rPr>
        <w:t xml:space="preserve"> </w:t>
      </w:r>
    </w:p>
    <w:bookmarkEnd w:id="1"/>
    <w:p w14:paraId="1A5EC25F" w14:textId="134979C8" w:rsidR="0061504E" w:rsidRPr="00910798" w:rsidRDefault="00445951" w:rsidP="00BE2192">
      <w:pPr>
        <w:rPr>
          <w:szCs w:val="24"/>
        </w:rPr>
      </w:pPr>
      <w:r w:rsidRPr="00910798">
        <w:rPr>
          <w:szCs w:val="24"/>
        </w:rPr>
        <w:t>Pour conclure</w:t>
      </w:r>
      <w:r w:rsidR="00285ECB" w:rsidRPr="00910798">
        <w:rPr>
          <w:szCs w:val="24"/>
        </w:rPr>
        <w:t>, s</w:t>
      </w:r>
      <w:r w:rsidR="00331187" w:rsidRPr="00910798">
        <w:rPr>
          <w:szCs w:val="24"/>
        </w:rPr>
        <w:t xml:space="preserve">’il est indéniable que les feux sonores </w:t>
      </w:r>
      <w:r w:rsidR="00D97D75" w:rsidRPr="00910798">
        <w:rPr>
          <w:szCs w:val="24"/>
        </w:rPr>
        <w:t>sécurisent</w:t>
      </w:r>
      <w:r w:rsidR="00331187" w:rsidRPr="00910798">
        <w:rPr>
          <w:szCs w:val="24"/>
        </w:rPr>
        <w:t xml:space="preserve"> les déplacements des personnes </w:t>
      </w:r>
      <w:r w:rsidR="00FE3B66" w:rsidRPr="00910798">
        <w:rPr>
          <w:szCs w:val="24"/>
        </w:rPr>
        <w:t>ayant une déficience visuelle</w:t>
      </w:r>
      <w:r w:rsidR="00331187" w:rsidRPr="00910798">
        <w:rPr>
          <w:szCs w:val="24"/>
        </w:rPr>
        <w:t xml:space="preserve">, </w:t>
      </w:r>
      <w:r w:rsidR="0061504E" w:rsidRPr="00910798">
        <w:rPr>
          <w:szCs w:val="24"/>
        </w:rPr>
        <w:t>ils</w:t>
      </w:r>
      <w:r w:rsidR="00331187" w:rsidRPr="00910798">
        <w:rPr>
          <w:szCs w:val="24"/>
        </w:rPr>
        <w:t xml:space="preserve"> ont </w:t>
      </w:r>
      <w:r w:rsidR="00B84C83" w:rsidRPr="00910798">
        <w:rPr>
          <w:szCs w:val="24"/>
        </w:rPr>
        <w:t>aussi</w:t>
      </w:r>
      <w:r w:rsidR="00331187" w:rsidRPr="00910798">
        <w:rPr>
          <w:szCs w:val="24"/>
        </w:rPr>
        <w:t xml:space="preserve"> un impact favorable </w:t>
      </w:r>
      <w:r w:rsidR="00A249B4" w:rsidRPr="00910798">
        <w:rPr>
          <w:szCs w:val="24"/>
        </w:rPr>
        <w:t>sur</w:t>
      </w:r>
      <w:r w:rsidR="00331187" w:rsidRPr="00910798">
        <w:rPr>
          <w:szCs w:val="24"/>
        </w:rPr>
        <w:t xml:space="preserve"> d’autres </w:t>
      </w:r>
      <w:r w:rsidR="00A249B4" w:rsidRPr="00910798">
        <w:rPr>
          <w:szCs w:val="24"/>
        </w:rPr>
        <w:t xml:space="preserve">groupes de citoyens </w:t>
      </w:r>
      <w:r w:rsidR="00B7073A" w:rsidRPr="00910798">
        <w:rPr>
          <w:szCs w:val="24"/>
        </w:rPr>
        <w:t xml:space="preserve">présentant </w:t>
      </w:r>
      <w:r w:rsidR="00A249B4" w:rsidRPr="00910798">
        <w:rPr>
          <w:szCs w:val="24"/>
        </w:rPr>
        <w:t>des</w:t>
      </w:r>
      <w:r w:rsidR="00331187" w:rsidRPr="00910798">
        <w:rPr>
          <w:szCs w:val="24"/>
        </w:rPr>
        <w:t xml:space="preserve"> besoins particuliers. </w:t>
      </w:r>
      <w:r w:rsidR="00D5069F" w:rsidRPr="00910798">
        <w:rPr>
          <w:szCs w:val="24"/>
        </w:rPr>
        <w:t xml:space="preserve">Pensons notamment aux </w:t>
      </w:r>
      <w:r w:rsidR="00331187" w:rsidRPr="00910798">
        <w:rPr>
          <w:szCs w:val="24"/>
        </w:rPr>
        <w:t xml:space="preserve">personnes âgées ou à mobilité réduite </w:t>
      </w:r>
      <w:r w:rsidR="0061504E" w:rsidRPr="00910798">
        <w:rPr>
          <w:szCs w:val="24"/>
        </w:rPr>
        <w:t xml:space="preserve">dont la démarche est plus lente et </w:t>
      </w:r>
      <w:r w:rsidR="00331187" w:rsidRPr="00910798">
        <w:rPr>
          <w:szCs w:val="24"/>
        </w:rPr>
        <w:t xml:space="preserve">qui </w:t>
      </w:r>
      <w:r w:rsidR="00B7073A" w:rsidRPr="00910798">
        <w:rPr>
          <w:szCs w:val="24"/>
        </w:rPr>
        <w:t>activent</w:t>
      </w:r>
      <w:r w:rsidR="00A249B4" w:rsidRPr="00910798">
        <w:rPr>
          <w:szCs w:val="24"/>
        </w:rPr>
        <w:t xml:space="preserve"> </w:t>
      </w:r>
      <w:r w:rsidR="00B7073A" w:rsidRPr="00910798">
        <w:rPr>
          <w:szCs w:val="24"/>
        </w:rPr>
        <w:t>l</w:t>
      </w:r>
      <w:r w:rsidR="00A249B4" w:rsidRPr="00910798">
        <w:rPr>
          <w:szCs w:val="24"/>
        </w:rPr>
        <w:t>es feux sonores</w:t>
      </w:r>
      <w:r w:rsidR="0061504E" w:rsidRPr="00910798">
        <w:rPr>
          <w:szCs w:val="24"/>
        </w:rPr>
        <w:t xml:space="preserve"> pour</w:t>
      </w:r>
      <w:r w:rsidR="00331187" w:rsidRPr="00910798">
        <w:rPr>
          <w:szCs w:val="24"/>
        </w:rPr>
        <w:t xml:space="preserve"> </w:t>
      </w:r>
      <w:r w:rsidR="00B84C83" w:rsidRPr="00910798">
        <w:rPr>
          <w:szCs w:val="24"/>
        </w:rPr>
        <w:t>être mieux protégées lors de leur traversée.</w:t>
      </w:r>
    </w:p>
    <w:p w14:paraId="48175328" w14:textId="3F4924C8" w:rsidR="00A249B4" w:rsidRPr="00910798" w:rsidRDefault="00331187" w:rsidP="00BE2192">
      <w:pPr>
        <w:rPr>
          <w:szCs w:val="24"/>
        </w:rPr>
      </w:pPr>
      <w:r w:rsidRPr="00910798">
        <w:rPr>
          <w:szCs w:val="24"/>
        </w:rPr>
        <w:t xml:space="preserve">Il en va de même pour les parents avec une poussette, ou encore les personnes ayant une incapacité temporaire. Mentionnons également que lorsqu’il y a des </w:t>
      </w:r>
      <w:r w:rsidR="0061504E" w:rsidRPr="00910798">
        <w:rPr>
          <w:szCs w:val="24"/>
        </w:rPr>
        <w:t>signaux</w:t>
      </w:r>
      <w:r w:rsidRPr="00910798">
        <w:rPr>
          <w:szCs w:val="24"/>
        </w:rPr>
        <w:t xml:space="preserve"> sonores à proximité des </w:t>
      </w:r>
      <w:r w:rsidR="0061504E" w:rsidRPr="00910798">
        <w:rPr>
          <w:szCs w:val="24"/>
        </w:rPr>
        <w:t>écoles primaires</w:t>
      </w:r>
      <w:r w:rsidRPr="00910798">
        <w:rPr>
          <w:szCs w:val="24"/>
        </w:rPr>
        <w:t xml:space="preserve">, le personnel enseigne aux élèves à les utiliser pour leur sécurité. </w:t>
      </w:r>
    </w:p>
    <w:p w14:paraId="3F03302E" w14:textId="26BBFBE1" w:rsidR="009F12AD" w:rsidRDefault="00BA630E" w:rsidP="00BE2192">
      <w:pPr>
        <w:rPr>
          <w:szCs w:val="24"/>
        </w:rPr>
      </w:pPr>
      <w:r w:rsidRPr="00910798">
        <w:rPr>
          <w:szCs w:val="24"/>
        </w:rPr>
        <w:t xml:space="preserve">L’accessibilité universelle </w:t>
      </w:r>
      <w:r w:rsidR="00A72802" w:rsidRPr="00910798">
        <w:rPr>
          <w:szCs w:val="24"/>
        </w:rPr>
        <w:t>de la Ville de Montréal</w:t>
      </w:r>
      <w:r w:rsidRPr="00910798">
        <w:rPr>
          <w:szCs w:val="24"/>
        </w:rPr>
        <w:t xml:space="preserve"> est un idéal vers lequel il faut tendre, et elle ne peut s’accomplir sans un réseau bien pensé de feux sonores.  </w:t>
      </w:r>
    </w:p>
    <w:p w14:paraId="14BAA827" w14:textId="77777777" w:rsidR="009F12AD" w:rsidRDefault="009F12AD">
      <w:pPr>
        <w:spacing w:line="259" w:lineRule="auto"/>
        <w:rPr>
          <w:szCs w:val="24"/>
        </w:rPr>
      </w:pPr>
      <w:r>
        <w:rPr>
          <w:szCs w:val="24"/>
        </w:rPr>
        <w:br w:type="page"/>
      </w:r>
    </w:p>
    <w:p w14:paraId="060247F1" w14:textId="77777777" w:rsidR="007959A0" w:rsidRPr="00557BF3" w:rsidRDefault="007959A0" w:rsidP="007959A0">
      <w:pPr>
        <w:rPr>
          <w:b/>
          <w:sz w:val="32"/>
          <w:szCs w:val="32"/>
        </w:rPr>
      </w:pPr>
      <w:r w:rsidRPr="00557BF3">
        <w:rPr>
          <w:b/>
          <w:sz w:val="32"/>
          <w:szCs w:val="32"/>
        </w:rPr>
        <w:lastRenderedPageBreak/>
        <w:t>Feux sonores : ces guides invisibles qui sécurisent la traversée des piétons aveugles et malvoyants</w:t>
      </w:r>
    </w:p>
    <w:p w14:paraId="2D1B9BE8" w14:textId="096BF985" w:rsidR="001F3716" w:rsidRDefault="001F3716" w:rsidP="00BE2192">
      <w:pPr>
        <w:rPr>
          <w:szCs w:val="24"/>
        </w:rPr>
      </w:pPr>
      <w:r>
        <w:rPr>
          <w:szCs w:val="24"/>
        </w:rPr>
        <w:t xml:space="preserve">Mémoire déposé à la </w:t>
      </w:r>
      <w:r w:rsidRPr="001F3716">
        <w:rPr>
          <w:szCs w:val="24"/>
        </w:rPr>
        <w:t>Commission sur le transport et les travaux publics</w:t>
      </w:r>
      <w:r>
        <w:rPr>
          <w:szCs w:val="24"/>
        </w:rPr>
        <w:t xml:space="preserve"> de la Ville de Montréal, dans le cadre de la consultation nommée </w:t>
      </w:r>
      <w:r w:rsidRPr="001F3716">
        <w:rPr>
          <w:szCs w:val="24"/>
        </w:rPr>
        <w:t>La traversée des rues : mesures d’accessibilité universelle et mobilité active</w:t>
      </w:r>
    </w:p>
    <w:p w14:paraId="0E500916" w14:textId="42F17060" w:rsidR="001F3716" w:rsidRDefault="001F3716" w:rsidP="00BE2192">
      <w:pPr>
        <w:rPr>
          <w:szCs w:val="24"/>
        </w:rPr>
      </w:pPr>
      <w:r>
        <w:rPr>
          <w:szCs w:val="24"/>
        </w:rPr>
        <w:t>Mars 2023</w:t>
      </w:r>
    </w:p>
    <w:p w14:paraId="4370F8B4" w14:textId="77777777" w:rsidR="00627A62" w:rsidRDefault="00627A62" w:rsidP="00BE2192">
      <w:pPr>
        <w:rPr>
          <w:szCs w:val="24"/>
        </w:rPr>
      </w:pPr>
    </w:p>
    <w:p w14:paraId="22F0EB53" w14:textId="1D4C0191" w:rsidR="00627A62" w:rsidRDefault="00627A62" w:rsidP="00627A62">
      <w:pPr>
        <w:pStyle w:val="Titre2"/>
      </w:pPr>
      <w:r>
        <w:t>Regroupement des aveugles et amblyopes du Montréal métropolitain (RAAMM)</w:t>
      </w:r>
    </w:p>
    <w:p w14:paraId="62F41F5C" w14:textId="13C8787C" w:rsidR="00BC53CA" w:rsidRDefault="00627A62" w:rsidP="00D93EF6">
      <w:r>
        <w:t xml:space="preserve">Depuis plus de 40 ans, le </w:t>
      </w:r>
      <w:hyperlink r:id="rId14" w:history="1">
        <w:r>
          <w:rPr>
            <w:rStyle w:val="Lienhypertexte"/>
          </w:rPr>
          <w:t>Regroupement des aveugles et amblyopes du Montréal métropolitain</w:t>
        </w:r>
      </w:hyperlink>
      <w:r w:rsidRPr="00983386">
        <w:t xml:space="preserve"> poursuit un objectif ambitieux, mais essentiel : l’amélioration des conditions de vie des personnes aveugles et malvoyantes afin d’atteindre leur pleine et entière participation sociale.</w:t>
      </w:r>
      <w:r>
        <w:t xml:space="preserve"> </w:t>
      </w:r>
      <w:r w:rsidR="00D93EF6">
        <w:t>L’intervention de l’organisation porte</w:t>
      </w:r>
      <w:r>
        <w:t xml:space="preserve"> notamment sur les dossiers d’accessibilité numérique, d’aménagements urbains, de transport et de culture, en plus d’offrir des services aux membres.</w:t>
      </w:r>
      <w:r w:rsidR="00D93EF6">
        <w:t xml:space="preserve"> À Montréal, le RAAMM est membre du comité consultatif des usagers vulnérables, du comité consultatif en accessibilité universelle et du comité d'expertise pour le Chantier sur l’accessibilité universelle. Il coordonne également le comité des partenaires sur les feux sonores.</w:t>
      </w:r>
    </w:p>
    <w:p w14:paraId="3033813B" w14:textId="77777777" w:rsidR="00627A62" w:rsidRDefault="00627A62" w:rsidP="00627A62">
      <w:pPr>
        <w:rPr>
          <w:szCs w:val="24"/>
        </w:rPr>
      </w:pPr>
    </w:p>
    <w:p w14:paraId="7AF4B02F" w14:textId="77777777" w:rsidR="00BC53CA" w:rsidRDefault="00BC53CA" w:rsidP="00BE2192">
      <w:pPr>
        <w:rPr>
          <w:szCs w:val="24"/>
        </w:rPr>
      </w:pPr>
      <w:r>
        <w:rPr>
          <w:szCs w:val="24"/>
        </w:rPr>
        <w:t>Pour toute information complémentaire, consultez :</w:t>
      </w:r>
    </w:p>
    <w:p w14:paraId="41EB21CD" w14:textId="3FC6DB22" w:rsidR="00BC53CA" w:rsidRPr="00557BF3" w:rsidRDefault="00BC53CA" w:rsidP="00557BF3">
      <w:pPr>
        <w:spacing w:after="0" w:line="360" w:lineRule="auto"/>
        <w:rPr>
          <w:b/>
          <w:szCs w:val="24"/>
        </w:rPr>
      </w:pPr>
      <w:r w:rsidRPr="00557BF3">
        <w:rPr>
          <w:b/>
          <w:szCs w:val="24"/>
        </w:rPr>
        <w:t>Yvon Provencher, agent de mobilisation et de défense des droits</w:t>
      </w:r>
    </w:p>
    <w:p w14:paraId="5E4476FF" w14:textId="13717B6F" w:rsidR="00BC53CA" w:rsidRDefault="00F82B26" w:rsidP="00557BF3">
      <w:pPr>
        <w:spacing w:after="0" w:line="360" w:lineRule="auto"/>
        <w:rPr>
          <w:szCs w:val="24"/>
        </w:rPr>
      </w:pPr>
      <w:hyperlink r:id="rId15" w:history="1">
        <w:r w:rsidR="00BC53CA" w:rsidRPr="00BE3CA8">
          <w:rPr>
            <w:rStyle w:val="Lienhypertexte"/>
            <w:szCs w:val="24"/>
          </w:rPr>
          <w:t>yprovencher@raamm.org</w:t>
        </w:r>
      </w:hyperlink>
    </w:p>
    <w:p w14:paraId="22ABFABB" w14:textId="65FE510C" w:rsidR="00BC53CA" w:rsidRDefault="00BC53CA" w:rsidP="00557BF3">
      <w:pPr>
        <w:spacing w:after="0" w:line="360" w:lineRule="auto"/>
        <w:rPr>
          <w:szCs w:val="24"/>
        </w:rPr>
      </w:pPr>
      <w:r w:rsidRPr="00BC53CA">
        <w:rPr>
          <w:szCs w:val="24"/>
        </w:rPr>
        <w:t>514 277-4401 poste 1</w:t>
      </w:r>
      <w:r>
        <w:rPr>
          <w:szCs w:val="24"/>
        </w:rPr>
        <w:t>13</w:t>
      </w:r>
    </w:p>
    <w:p w14:paraId="687833F1" w14:textId="70AF4190" w:rsidR="00452108" w:rsidRDefault="00F82B26" w:rsidP="00557BF3">
      <w:pPr>
        <w:spacing w:after="0" w:line="360" w:lineRule="auto"/>
        <w:rPr>
          <w:szCs w:val="24"/>
        </w:rPr>
      </w:pPr>
      <w:hyperlink r:id="rId16" w:history="1">
        <w:r w:rsidR="00452108" w:rsidRPr="00BE3CA8">
          <w:rPr>
            <w:rStyle w:val="Lienhypertexte"/>
            <w:szCs w:val="24"/>
          </w:rPr>
          <w:t>www.raamm.org</w:t>
        </w:r>
      </w:hyperlink>
      <w:r w:rsidR="00452108">
        <w:rPr>
          <w:szCs w:val="24"/>
        </w:rPr>
        <w:t xml:space="preserve"> </w:t>
      </w:r>
    </w:p>
    <w:p w14:paraId="63782D1D" w14:textId="714AE3FD" w:rsidR="00E47889" w:rsidRPr="00E41E38" w:rsidRDefault="00E47889" w:rsidP="0077639A">
      <w:pPr>
        <w:pBdr>
          <w:top w:val="single" w:sz="4" w:space="7" w:color="auto"/>
        </w:pBdr>
        <w:spacing w:before="360"/>
        <w:rPr>
          <w:sz w:val="20"/>
          <w:szCs w:val="20"/>
        </w:rPr>
      </w:pPr>
      <w:r w:rsidRPr="00E41E38">
        <w:rPr>
          <w:b/>
          <w:bCs/>
          <w:sz w:val="20"/>
          <w:szCs w:val="20"/>
        </w:rPr>
        <w:t>Source des illustrations</w:t>
      </w:r>
      <w:r w:rsidRPr="00E41E38">
        <w:rPr>
          <w:sz w:val="20"/>
          <w:szCs w:val="20"/>
        </w:rPr>
        <w:t> : Société Logique et IN</w:t>
      </w:r>
      <w:r w:rsidR="00DE4F2E" w:rsidRPr="00E41E38">
        <w:rPr>
          <w:sz w:val="20"/>
          <w:szCs w:val="20"/>
        </w:rPr>
        <w:t>LB</w:t>
      </w:r>
      <w:r w:rsidRPr="00E41E38">
        <w:rPr>
          <w:sz w:val="20"/>
          <w:szCs w:val="20"/>
        </w:rPr>
        <w:t xml:space="preserve">, </w:t>
      </w:r>
      <w:r w:rsidRPr="00E41E38">
        <w:rPr>
          <w:i/>
          <w:iCs/>
          <w:sz w:val="20"/>
          <w:szCs w:val="20"/>
        </w:rPr>
        <w:t>Critères d’accessibilité universelle</w:t>
      </w:r>
      <w:r w:rsidR="00170F8A">
        <w:rPr>
          <w:i/>
          <w:iCs/>
          <w:sz w:val="20"/>
          <w:szCs w:val="20"/>
        </w:rPr>
        <w:t> </w:t>
      </w:r>
      <w:r w:rsidRPr="00E41E38">
        <w:rPr>
          <w:i/>
          <w:iCs/>
          <w:sz w:val="20"/>
          <w:szCs w:val="20"/>
        </w:rPr>
        <w:t>: déficience visuelle – Aménagements extérieurs</w:t>
      </w:r>
      <w:r w:rsidRPr="00E41E38">
        <w:rPr>
          <w:sz w:val="20"/>
          <w:szCs w:val="20"/>
        </w:rPr>
        <w:t>, 2014, https://www.santemonteregie.qc.ca/sites/default/files/2022/04/amenagementsexterieurs_0.pdf</w:t>
      </w:r>
    </w:p>
    <w:sectPr w:rsidR="00E47889" w:rsidRPr="00E41E38" w:rsidSect="00880E56">
      <w:type w:val="continuous"/>
      <w:pgSz w:w="12240" w:h="15840"/>
      <w:pgMar w:top="1418" w:right="1418" w:bottom="1418" w:left="1418" w:header="708" w:footer="708" w:gutter="0"/>
      <w:pgNumType w:start="1"/>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0660" w14:textId="77777777" w:rsidR="00895DC7" w:rsidRDefault="00895DC7" w:rsidP="00BE2192">
      <w:r>
        <w:separator/>
      </w:r>
    </w:p>
  </w:endnote>
  <w:endnote w:type="continuationSeparator" w:id="0">
    <w:p w14:paraId="784CE997" w14:textId="77777777" w:rsidR="00895DC7" w:rsidRDefault="00895DC7" w:rsidP="00BE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70694"/>
      <w:docPartObj>
        <w:docPartGallery w:val="Page Numbers (Bottom of Page)"/>
        <w:docPartUnique/>
      </w:docPartObj>
    </w:sdtPr>
    <w:sdtEndPr/>
    <w:sdtContent>
      <w:p w14:paraId="6D1FF416" w14:textId="2D06B9F7" w:rsidR="001B76C5" w:rsidRDefault="001B76C5">
        <w:pPr>
          <w:pStyle w:val="Pieddepage"/>
          <w:jc w:val="right"/>
        </w:pPr>
        <w:r>
          <w:fldChar w:fldCharType="begin"/>
        </w:r>
        <w:r>
          <w:instrText>PAGE   \* MERGEFORMAT</w:instrText>
        </w:r>
        <w:r>
          <w:fldChar w:fldCharType="separate"/>
        </w:r>
        <w:r>
          <w:rPr>
            <w:lang w:val="fr-FR"/>
          </w:rPr>
          <w:t>2</w:t>
        </w:r>
        <w:r>
          <w:fldChar w:fldCharType="end"/>
        </w:r>
      </w:p>
    </w:sdtContent>
  </w:sdt>
  <w:p w14:paraId="6254F4E0" w14:textId="51CDE2E7" w:rsidR="00661B26" w:rsidRDefault="00661B26" w:rsidP="00BE21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A9EDF" w14:textId="77777777" w:rsidR="00895DC7" w:rsidRDefault="00895DC7" w:rsidP="00BE2192">
      <w:r>
        <w:separator/>
      </w:r>
    </w:p>
  </w:footnote>
  <w:footnote w:type="continuationSeparator" w:id="0">
    <w:p w14:paraId="3E78BD5F" w14:textId="77777777" w:rsidR="00895DC7" w:rsidRDefault="00895DC7" w:rsidP="00BE2192">
      <w:r>
        <w:continuationSeparator/>
      </w:r>
    </w:p>
  </w:footnote>
  <w:footnote w:id="1">
    <w:p w14:paraId="12778ABA" w14:textId="77777777" w:rsidR="0042456B" w:rsidRDefault="0042456B" w:rsidP="0042456B">
      <w:pPr>
        <w:pStyle w:val="Notedebasdepage"/>
      </w:pPr>
      <w:r>
        <w:rPr>
          <w:rStyle w:val="Appelnotedebasdep"/>
        </w:rPr>
        <w:footnoteRef/>
      </w:r>
      <w:r>
        <w:t xml:space="preserve"> Norme du MTQ, </w:t>
      </w:r>
      <w:r w:rsidRPr="00205414">
        <w:t>8.9.1</w:t>
      </w:r>
      <w:r>
        <w:t>.</w:t>
      </w:r>
    </w:p>
  </w:footnote>
  <w:footnote w:id="2">
    <w:p w14:paraId="0DE2981B" w14:textId="77777777" w:rsidR="0042456B" w:rsidRPr="00205414" w:rsidRDefault="0042456B" w:rsidP="0042456B">
      <w:pPr>
        <w:pStyle w:val="Notedebasdepage"/>
        <w:rPr>
          <w:i/>
        </w:rPr>
      </w:pPr>
      <w:r>
        <w:rPr>
          <w:rStyle w:val="Appelnotedebasdep"/>
        </w:rPr>
        <w:footnoteRef/>
      </w:r>
      <w:r>
        <w:t xml:space="preserve"> </w:t>
      </w:r>
      <w:r w:rsidRPr="00205414">
        <w:rPr>
          <w:i/>
        </w:rPr>
        <w:t>Ibid.</w:t>
      </w:r>
    </w:p>
  </w:footnote>
  <w:footnote w:id="3">
    <w:p w14:paraId="57E78F08" w14:textId="77777777" w:rsidR="00E758A6" w:rsidRPr="00A22B3A" w:rsidRDefault="00E758A6" w:rsidP="00E758A6">
      <w:pPr>
        <w:pStyle w:val="Notedebasdepage"/>
        <w:rPr>
          <w:i/>
        </w:rPr>
      </w:pPr>
      <w:r>
        <w:rPr>
          <w:rStyle w:val="Appelnotedebasdep"/>
        </w:rPr>
        <w:footnoteRef/>
      </w:r>
      <w:r>
        <w:t xml:space="preserve"> </w:t>
      </w:r>
      <w:r w:rsidRPr="00205414">
        <w:rPr>
          <w:i/>
        </w:rPr>
        <w:t>Ibid.</w:t>
      </w:r>
    </w:p>
  </w:footnote>
  <w:footnote w:id="4">
    <w:p w14:paraId="62F6C59E" w14:textId="2981E3F1" w:rsidR="00540D30" w:rsidRDefault="00540D30" w:rsidP="00BE2192">
      <w:pPr>
        <w:pStyle w:val="Notedebasdepage"/>
      </w:pPr>
      <w:r>
        <w:rPr>
          <w:rStyle w:val="Appelnotedebasdep"/>
        </w:rPr>
        <w:footnoteRef/>
      </w:r>
      <w:r>
        <w:t xml:space="preserve"> </w:t>
      </w:r>
      <w:r w:rsidR="000A7D6F">
        <w:t xml:space="preserve">RAAMM, </w:t>
      </w:r>
      <w:r w:rsidRPr="00043D9C">
        <w:t>Rapport de vérification des feux sonores en service sur le territoire de la ville de Montréal</w:t>
      </w:r>
      <w:r w:rsidR="00043D9C">
        <w:t>, o</w:t>
      </w:r>
      <w:r>
        <w:t>ctobre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15" o:spid="_x0000_i1026" type="#_x0000_t75" alt="Crayon" style="width:15.6pt;height:16.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" o:bullet="t">
        <v:imagedata r:id="rId1" o:title="" croptop="-2010f" cropleft="-2074f" cropright="-2074f"/>
      </v:shape>
    </w:pict>
  </w:numPicBullet>
  <w:abstractNum w:abstractNumId="0" w15:restartNumberingAfterBreak="0">
    <w:nsid w:val="23175D9E"/>
    <w:multiLevelType w:val="hybridMultilevel"/>
    <w:tmpl w:val="D7C8A4B8"/>
    <w:lvl w:ilvl="0" w:tplc="236E8362">
      <w:start w:val="1"/>
      <w:numFmt w:val="decimal"/>
      <w:lvlText w:val="%1."/>
      <w:lvlJc w:val="left"/>
      <w:pPr>
        <w:ind w:left="4674" w:hanging="360"/>
      </w:pPr>
      <w:rPr>
        <w:rFonts w:hint="default"/>
      </w:rPr>
    </w:lvl>
    <w:lvl w:ilvl="1" w:tplc="0C0C0019" w:tentative="1">
      <w:start w:val="1"/>
      <w:numFmt w:val="lowerLetter"/>
      <w:lvlText w:val="%2."/>
      <w:lvlJc w:val="left"/>
      <w:pPr>
        <w:ind w:left="5394" w:hanging="360"/>
      </w:pPr>
    </w:lvl>
    <w:lvl w:ilvl="2" w:tplc="0C0C001B" w:tentative="1">
      <w:start w:val="1"/>
      <w:numFmt w:val="lowerRoman"/>
      <w:lvlText w:val="%3."/>
      <w:lvlJc w:val="right"/>
      <w:pPr>
        <w:ind w:left="6114" w:hanging="180"/>
      </w:pPr>
    </w:lvl>
    <w:lvl w:ilvl="3" w:tplc="0C0C000F" w:tentative="1">
      <w:start w:val="1"/>
      <w:numFmt w:val="decimal"/>
      <w:lvlText w:val="%4."/>
      <w:lvlJc w:val="left"/>
      <w:pPr>
        <w:ind w:left="6834" w:hanging="360"/>
      </w:pPr>
    </w:lvl>
    <w:lvl w:ilvl="4" w:tplc="0C0C0019" w:tentative="1">
      <w:start w:val="1"/>
      <w:numFmt w:val="lowerLetter"/>
      <w:lvlText w:val="%5."/>
      <w:lvlJc w:val="left"/>
      <w:pPr>
        <w:ind w:left="7554" w:hanging="360"/>
      </w:pPr>
    </w:lvl>
    <w:lvl w:ilvl="5" w:tplc="0C0C001B" w:tentative="1">
      <w:start w:val="1"/>
      <w:numFmt w:val="lowerRoman"/>
      <w:lvlText w:val="%6."/>
      <w:lvlJc w:val="right"/>
      <w:pPr>
        <w:ind w:left="8274" w:hanging="180"/>
      </w:pPr>
    </w:lvl>
    <w:lvl w:ilvl="6" w:tplc="0C0C000F" w:tentative="1">
      <w:start w:val="1"/>
      <w:numFmt w:val="decimal"/>
      <w:lvlText w:val="%7."/>
      <w:lvlJc w:val="left"/>
      <w:pPr>
        <w:ind w:left="8994" w:hanging="360"/>
      </w:pPr>
    </w:lvl>
    <w:lvl w:ilvl="7" w:tplc="0C0C0019" w:tentative="1">
      <w:start w:val="1"/>
      <w:numFmt w:val="lowerLetter"/>
      <w:lvlText w:val="%8."/>
      <w:lvlJc w:val="left"/>
      <w:pPr>
        <w:ind w:left="9714" w:hanging="360"/>
      </w:pPr>
    </w:lvl>
    <w:lvl w:ilvl="8" w:tplc="0C0C001B" w:tentative="1">
      <w:start w:val="1"/>
      <w:numFmt w:val="lowerRoman"/>
      <w:lvlText w:val="%9."/>
      <w:lvlJc w:val="right"/>
      <w:pPr>
        <w:ind w:left="10434" w:hanging="180"/>
      </w:pPr>
    </w:lvl>
  </w:abstractNum>
  <w:abstractNum w:abstractNumId="1" w15:restartNumberingAfterBreak="0">
    <w:nsid w:val="29F00EA0"/>
    <w:multiLevelType w:val="hybridMultilevel"/>
    <w:tmpl w:val="A05EC380"/>
    <w:lvl w:ilvl="0" w:tplc="436AA28E">
      <w:start w:val="1"/>
      <w:numFmt w:val="decimal"/>
      <w:lvlText w:val="%1."/>
      <w:lvlJc w:val="left"/>
      <w:pPr>
        <w:ind w:left="1716" w:hanging="360"/>
      </w:pPr>
      <w:rPr>
        <w:rFonts w:hint="default"/>
        <w:b/>
      </w:rPr>
    </w:lvl>
    <w:lvl w:ilvl="1" w:tplc="10090019" w:tentative="1">
      <w:start w:val="1"/>
      <w:numFmt w:val="lowerLetter"/>
      <w:lvlText w:val="%2."/>
      <w:lvlJc w:val="left"/>
      <w:pPr>
        <w:ind w:left="2436" w:hanging="360"/>
      </w:pPr>
    </w:lvl>
    <w:lvl w:ilvl="2" w:tplc="1009001B" w:tentative="1">
      <w:start w:val="1"/>
      <w:numFmt w:val="lowerRoman"/>
      <w:lvlText w:val="%3."/>
      <w:lvlJc w:val="right"/>
      <w:pPr>
        <w:ind w:left="3156" w:hanging="180"/>
      </w:pPr>
    </w:lvl>
    <w:lvl w:ilvl="3" w:tplc="1009000F" w:tentative="1">
      <w:start w:val="1"/>
      <w:numFmt w:val="decimal"/>
      <w:lvlText w:val="%4."/>
      <w:lvlJc w:val="left"/>
      <w:pPr>
        <w:ind w:left="3876" w:hanging="360"/>
      </w:pPr>
    </w:lvl>
    <w:lvl w:ilvl="4" w:tplc="10090019" w:tentative="1">
      <w:start w:val="1"/>
      <w:numFmt w:val="lowerLetter"/>
      <w:lvlText w:val="%5."/>
      <w:lvlJc w:val="left"/>
      <w:pPr>
        <w:ind w:left="4596" w:hanging="360"/>
      </w:pPr>
    </w:lvl>
    <w:lvl w:ilvl="5" w:tplc="1009001B" w:tentative="1">
      <w:start w:val="1"/>
      <w:numFmt w:val="lowerRoman"/>
      <w:lvlText w:val="%6."/>
      <w:lvlJc w:val="right"/>
      <w:pPr>
        <w:ind w:left="5316" w:hanging="180"/>
      </w:pPr>
    </w:lvl>
    <w:lvl w:ilvl="6" w:tplc="1009000F" w:tentative="1">
      <w:start w:val="1"/>
      <w:numFmt w:val="decimal"/>
      <w:lvlText w:val="%7."/>
      <w:lvlJc w:val="left"/>
      <w:pPr>
        <w:ind w:left="6036" w:hanging="360"/>
      </w:pPr>
    </w:lvl>
    <w:lvl w:ilvl="7" w:tplc="10090019" w:tentative="1">
      <w:start w:val="1"/>
      <w:numFmt w:val="lowerLetter"/>
      <w:lvlText w:val="%8."/>
      <w:lvlJc w:val="left"/>
      <w:pPr>
        <w:ind w:left="6756" w:hanging="360"/>
      </w:pPr>
    </w:lvl>
    <w:lvl w:ilvl="8" w:tplc="1009001B" w:tentative="1">
      <w:start w:val="1"/>
      <w:numFmt w:val="lowerRoman"/>
      <w:lvlText w:val="%9."/>
      <w:lvlJc w:val="right"/>
      <w:pPr>
        <w:ind w:left="7476" w:hanging="180"/>
      </w:pPr>
    </w:lvl>
  </w:abstractNum>
  <w:abstractNum w:abstractNumId="2" w15:restartNumberingAfterBreak="0">
    <w:nsid w:val="400F4F81"/>
    <w:multiLevelType w:val="hybridMultilevel"/>
    <w:tmpl w:val="AAAAC3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8D0ED5"/>
    <w:multiLevelType w:val="hybridMultilevel"/>
    <w:tmpl w:val="5F62ABF4"/>
    <w:lvl w:ilvl="0" w:tplc="FE54AA8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5FF57C5"/>
    <w:multiLevelType w:val="hybridMultilevel"/>
    <w:tmpl w:val="05B69044"/>
    <w:lvl w:ilvl="0" w:tplc="D64A69D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DD326DF"/>
    <w:multiLevelType w:val="hybridMultilevel"/>
    <w:tmpl w:val="43C089DA"/>
    <w:lvl w:ilvl="0" w:tplc="FD2C04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DDE32FF"/>
    <w:multiLevelType w:val="hybridMultilevel"/>
    <w:tmpl w:val="3D1A6E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7A0B86"/>
    <w:multiLevelType w:val="hybridMultilevel"/>
    <w:tmpl w:val="7D440FF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03"/>
    <w:rsid w:val="000073FD"/>
    <w:rsid w:val="00015055"/>
    <w:rsid w:val="00021BCF"/>
    <w:rsid w:val="00022DEB"/>
    <w:rsid w:val="000232D9"/>
    <w:rsid w:val="00024FC9"/>
    <w:rsid w:val="000403ED"/>
    <w:rsid w:val="00041B50"/>
    <w:rsid w:val="00043D9C"/>
    <w:rsid w:val="00054FEE"/>
    <w:rsid w:val="000608F0"/>
    <w:rsid w:val="0006434E"/>
    <w:rsid w:val="00064C21"/>
    <w:rsid w:val="0006595C"/>
    <w:rsid w:val="00071044"/>
    <w:rsid w:val="0007642E"/>
    <w:rsid w:val="00085C2F"/>
    <w:rsid w:val="000A54CA"/>
    <w:rsid w:val="000A7D6F"/>
    <w:rsid w:val="000B68B6"/>
    <w:rsid w:val="000D707A"/>
    <w:rsid w:val="000F625E"/>
    <w:rsid w:val="00116EF0"/>
    <w:rsid w:val="00154352"/>
    <w:rsid w:val="00162D01"/>
    <w:rsid w:val="00170F8A"/>
    <w:rsid w:val="00194ED4"/>
    <w:rsid w:val="001B0244"/>
    <w:rsid w:val="001B0F8A"/>
    <w:rsid w:val="001B76C5"/>
    <w:rsid w:val="001F3716"/>
    <w:rsid w:val="00205414"/>
    <w:rsid w:val="0021366F"/>
    <w:rsid w:val="00216C41"/>
    <w:rsid w:val="00217E08"/>
    <w:rsid w:val="00221138"/>
    <w:rsid w:val="00226795"/>
    <w:rsid w:val="0023284F"/>
    <w:rsid w:val="00232B5A"/>
    <w:rsid w:val="00233D82"/>
    <w:rsid w:val="002457BC"/>
    <w:rsid w:val="00256709"/>
    <w:rsid w:val="00280234"/>
    <w:rsid w:val="00285ECB"/>
    <w:rsid w:val="0029051E"/>
    <w:rsid w:val="002A0797"/>
    <w:rsid w:val="002A1C4C"/>
    <w:rsid w:val="002A79B3"/>
    <w:rsid w:val="002C1417"/>
    <w:rsid w:val="002C72D5"/>
    <w:rsid w:val="003064B3"/>
    <w:rsid w:val="00310846"/>
    <w:rsid w:val="00331187"/>
    <w:rsid w:val="00361BCE"/>
    <w:rsid w:val="003622CD"/>
    <w:rsid w:val="00374E4F"/>
    <w:rsid w:val="00376B07"/>
    <w:rsid w:val="0038023D"/>
    <w:rsid w:val="00381D7C"/>
    <w:rsid w:val="003A4918"/>
    <w:rsid w:val="003A6081"/>
    <w:rsid w:val="003A6C23"/>
    <w:rsid w:val="003C6AD9"/>
    <w:rsid w:val="003D0239"/>
    <w:rsid w:val="003D2BA4"/>
    <w:rsid w:val="003D5435"/>
    <w:rsid w:val="003E6C25"/>
    <w:rsid w:val="003F37AF"/>
    <w:rsid w:val="00400387"/>
    <w:rsid w:val="0041019E"/>
    <w:rsid w:val="004136C6"/>
    <w:rsid w:val="0042456B"/>
    <w:rsid w:val="004412B1"/>
    <w:rsid w:val="00441F72"/>
    <w:rsid w:val="00445951"/>
    <w:rsid w:val="00452108"/>
    <w:rsid w:val="004535F8"/>
    <w:rsid w:val="004626CF"/>
    <w:rsid w:val="00464C7C"/>
    <w:rsid w:val="00472BD7"/>
    <w:rsid w:val="004D1D43"/>
    <w:rsid w:val="004E0639"/>
    <w:rsid w:val="004E0B7F"/>
    <w:rsid w:val="004E5FBC"/>
    <w:rsid w:val="004F2FB0"/>
    <w:rsid w:val="004F3F82"/>
    <w:rsid w:val="004F6962"/>
    <w:rsid w:val="00527FDE"/>
    <w:rsid w:val="00531D42"/>
    <w:rsid w:val="0053612D"/>
    <w:rsid w:val="00540D30"/>
    <w:rsid w:val="005525DF"/>
    <w:rsid w:val="00557BF3"/>
    <w:rsid w:val="005C5319"/>
    <w:rsid w:val="005D1CD9"/>
    <w:rsid w:val="005E2C55"/>
    <w:rsid w:val="005E39C6"/>
    <w:rsid w:val="006002F8"/>
    <w:rsid w:val="006043F9"/>
    <w:rsid w:val="0060557F"/>
    <w:rsid w:val="00606A01"/>
    <w:rsid w:val="0061504E"/>
    <w:rsid w:val="00620D81"/>
    <w:rsid w:val="00622288"/>
    <w:rsid w:val="00627A62"/>
    <w:rsid w:val="0063375B"/>
    <w:rsid w:val="00644F89"/>
    <w:rsid w:val="00661B26"/>
    <w:rsid w:val="006710E5"/>
    <w:rsid w:val="006A544B"/>
    <w:rsid w:val="006A6581"/>
    <w:rsid w:val="006B16BA"/>
    <w:rsid w:val="006B57CC"/>
    <w:rsid w:val="006C09C6"/>
    <w:rsid w:val="006C4EC0"/>
    <w:rsid w:val="006D09AD"/>
    <w:rsid w:val="006F36EA"/>
    <w:rsid w:val="007040C6"/>
    <w:rsid w:val="00716724"/>
    <w:rsid w:val="007235C8"/>
    <w:rsid w:val="00734560"/>
    <w:rsid w:val="00734B04"/>
    <w:rsid w:val="007369F6"/>
    <w:rsid w:val="0074209F"/>
    <w:rsid w:val="00751899"/>
    <w:rsid w:val="00761E58"/>
    <w:rsid w:val="0077639A"/>
    <w:rsid w:val="00780203"/>
    <w:rsid w:val="00781584"/>
    <w:rsid w:val="007959A0"/>
    <w:rsid w:val="00795B39"/>
    <w:rsid w:val="007A3E0E"/>
    <w:rsid w:val="007A4195"/>
    <w:rsid w:val="007B096E"/>
    <w:rsid w:val="007B14B1"/>
    <w:rsid w:val="007D1734"/>
    <w:rsid w:val="00801C1D"/>
    <w:rsid w:val="0081147E"/>
    <w:rsid w:val="008126C9"/>
    <w:rsid w:val="00812F37"/>
    <w:rsid w:val="00815790"/>
    <w:rsid w:val="0082070D"/>
    <w:rsid w:val="00830727"/>
    <w:rsid w:val="0085618A"/>
    <w:rsid w:val="00865CEB"/>
    <w:rsid w:val="00872D11"/>
    <w:rsid w:val="00872F36"/>
    <w:rsid w:val="00874A76"/>
    <w:rsid w:val="00880E56"/>
    <w:rsid w:val="00892706"/>
    <w:rsid w:val="00895245"/>
    <w:rsid w:val="00895DC7"/>
    <w:rsid w:val="00897FE7"/>
    <w:rsid w:val="008A56C4"/>
    <w:rsid w:val="008C6B97"/>
    <w:rsid w:val="008E4A2C"/>
    <w:rsid w:val="00910798"/>
    <w:rsid w:val="00924908"/>
    <w:rsid w:val="009264E2"/>
    <w:rsid w:val="00943137"/>
    <w:rsid w:val="009605E1"/>
    <w:rsid w:val="009609B2"/>
    <w:rsid w:val="00967F04"/>
    <w:rsid w:val="00983386"/>
    <w:rsid w:val="0099073D"/>
    <w:rsid w:val="00992EA8"/>
    <w:rsid w:val="009A19D2"/>
    <w:rsid w:val="009A74BB"/>
    <w:rsid w:val="009B33EB"/>
    <w:rsid w:val="009D28A1"/>
    <w:rsid w:val="009D2ABB"/>
    <w:rsid w:val="009D50CD"/>
    <w:rsid w:val="009E0D3C"/>
    <w:rsid w:val="009E2EA0"/>
    <w:rsid w:val="009F12AD"/>
    <w:rsid w:val="00A07DF5"/>
    <w:rsid w:val="00A12E74"/>
    <w:rsid w:val="00A22B3A"/>
    <w:rsid w:val="00A237E6"/>
    <w:rsid w:val="00A249B4"/>
    <w:rsid w:val="00A329C5"/>
    <w:rsid w:val="00A377C5"/>
    <w:rsid w:val="00A72802"/>
    <w:rsid w:val="00A93E28"/>
    <w:rsid w:val="00AB2599"/>
    <w:rsid w:val="00AC08E0"/>
    <w:rsid w:val="00AD021B"/>
    <w:rsid w:val="00AD3C83"/>
    <w:rsid w:val="00AD3F62"/>
    <w:rsid w:val="00AF4E6E"/>
    <w:rsid w:val="00B0298F"/>
    <w:rsid w:val="00B16C1C"/>
    <w:rsid w:val="00B214A0"/>
    <w:rsid w:val="00B2288D"/>
    <w:rsid w:val="00B313B2"/>
    <w:rsid w:val="00B330D3"/>
    <w:rsid w:val="00B55559"/>
    <w:rsid w:val="00B7073A"/>
    <w:rsid w:val="00B72CB5"/>
    <w:rsid w:val="00B738FF"/>
    <w:rsid w:val="00B84C83"/>
    <w:rsid w:val="00B95326"/>
    <w:rsid w:val="00BA2BD4"/>
    <w:rsid w:val="00BA630E"/>
    <w:rsid w:val="00BC4547"/>
    <w:rsid w:val="00BC53CA"/>
    <w:rsid w:val="00BD0F16"/>
    <w:rsid w:val="00BE2192"/>
    <w:rsid w:val="00BF169E"/>
    <w:rsid w:val="00BF51B0"/>
    <w:rsid w:val="00BF52F3"/>
    <w:rsid w:val="00C405DA"/>
    <w:rsid w:val="00C47E91"/>
    <w:rsid w:val="00C7162E"/>
    <w:rsid w:val="00C867C2"/>
    <w:rsid w:val="00C90734"/>
    <w:rsid w:val="00C959BD"/>
    <w:rsid w:val="00CC5464"/>
    <w:rsid w:val="00CF2294"/>
    <w:rsid w:val="00D13F11"/>
    <w:rsid w:val="00D23101"/>
    <w:rsid w:val="00D32694"/>
    <w:rsid w:val="00D32B22"/>
    <w:rsid w:val="00D45D06"/>
    <w:rsid w:val="00D5069F"/>
    <w:rsid w:val="00D57B08"/>
    <w:rsid w:val="00D64904"/>
    <w:rsid w:val="00D64C02"/>
    <w:rsid w:val="00D76994"/>
    <w:rsid w:val="00D77B9B"/>
    <w:rsid w:val="00D81D95"/>
    <w:rsid w:val="00D93EF6"/>
    <w:rsid w:val="00D97D75"/>
    <w:rsid w:val="00DA07C9"/>
    <w:rsid w:val="00DC1191"/>
    <w:rsid w:val="00DC1D74"/>
    <w:rsid w:val="00DC7F0C"/>
    <w:rsid w:val="00DD0DD9"/>
    <w:rsid w:val="00DE4F2E"/>
    <w:rsid w:val="00DF0E54"/>
    <w:rsid w:val="00E00F41"/>
    <w:rsid w:val="00E04911"/>
    <w:rsid w:val="00E26A49"/>
    <w:rsid w:val="00E27C39"/>
    <w:rsid w:val="00E30B03"/>
    <w:rsid w:val="00E32A16"/>
    <w:rsid w:val="00E41E38"/>
    <w:rsid w:val="00E44C83"/>
    <w:rsid w:val="00E47889"/>
    <w:rsid w:val="00E72707"/>
    <w:rsid w:val="00E758A6"/>
    <w:rsid w:val="00E7723E"/>
    <w:rsid w:val="00E7750B"/>
    <w:rsid w:val="00E839C4"/>
    <w:rsid w:val="00E94051"/>
    <w:rsid w:val="00EB12B8"/>
    <w:rsid w:val="00EB2F1D"/>
    <w:rsid w:val="00ED41E2"/>
    <w:rsid w:val="00ED4522"/>
    <w:rsid w:val="00EF0A07"/>
    <w:rsid w:val="00F00607"/>
    <w:rsid w:val="00F03E66"/>
    <w:rsid w:val="00F10E23"/>
    <w:rsid w:val="00F43CA1"/>
    <w:rsid w:val="00F45B2E"/>
    <w:rsid w:val="00F47377"/>
    <w:rsid w:val="00F67E7A"/>
    <w:rsid w:val="00F777A6"/>
    <w:rsid w:val="00F82B26"/>
    <w:rsid w:val="00F917B6"/>
    <w:rsid w:val="00FD6412"/>
    <w:rsid w:val="00FE3255"/>
    <w:rsid w:val="00FE3B66"/>
    <w:rsid w:val="00FE3D9A"/>
    <w:rsid w:val="00FE6B5C"/>
    <w:rsid w:val="00FE71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C02932"/>
  <w15:chartTrackingRefBased/>
  <w15:docId w15:val="{05C15D1D-57A8-47E7-B552-BC008C85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192"/>
    <w:pPr>
      <w:spacing w:line="269" w:lineRule="auto"/>
    </w:pPr>
    <w:rPr>
      <w:rFonts w:ascii="Arial" w:hAnsi="Arial"/>
      <w:sz w:val="24"/>
    </w:rPr>
  </w:style>
  <w:style w:type="paragraph" w:styleId="Titre1">
    <w:name w:val="heading 1"/>
    <w:basedOn w:val="Normal"/>
    <w:next w:val="Normal"/>
    <w:link w:val="Titre1Car"/>
    <w:uiPriority w:val="9"/>
    <w:qFormat/>
    <w:rsid w:val="00BE2192"/>
    <w:pPr>
      <w:keepNext/>
      <w:keepLines/>
      <w:spacing w:before="240" w:after="120"/>
      <w:outlineLvl w:val="0"/>
    </w:pPr>
    <w:rPr>
      <w:rFonts w:eastAsiaTheme="majorEastAsia" w:cs="Arial"/>
      <w:b/>
      <w:sz w:val="32"/>
      <w:szCs w:val="32"/>
    </w:rPr>
  </w:style>
  <w:style w:type="paragraph" w:styleId="Titre2">
    <w:name w:val="heading 2"/>
    <w:basedOn w:val="Normal"/>
    <w:next w:val="Normal"/>
    <w:link w:val="Titre2Car"/>
    <w:uiPriority w:val="9"/>
    <w:unhideWhenUsed/>
    <w:qFormat/>
    <w:rsid w:val="0053612D"/>
    <w:pPr>
      <w:outlineLvl w:val="1"/>
    </w:pPr>
    <w:rPr>
      <w:b/>
      <w:b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76B07"/>
    <w:pPr>
      <w:spacing w:after="0" w:line="240" w:lineRule="auto"/>
      <w:contextualSpacing/>
    </w:pPr>
    <w:rPr>
      <w:rFonts w:eastAsiaTheme="majorEastAsia" w:cstheme="minorHAnsi"/>
      <w:spacing w:val="-10"/>
      <w:kern w:val="28"/>
      <w:sz w:val="56"/>
      <w:szCs w:val="56"/>
    </w:rPr>
  </w:style>
  <w:style w:type="character" w:customStyle="1" w:styleId="TitreCar">
    <w:name w:val="Titre Car"/>
    <w:basedOn w:val="Policepardfaut"/>
    <w:link w:val="Titre"/>
    <w:uiPriority w:val="10"/>
    <w:rsid w:val="00376B07"/>
    <w:rPr>
      <w:rFonts w:ascii="Arial" w:eastAsiaTheme="majorEastAsia" w:hAnsi="Arial" w:cstheme="minorHAnsi"/>
      <w:spacing w:val="-10"/>
      <w:kern w:val="28"/>
      <w:sz w:val="56"/>
      <w:szCs w:val="56"/>
    </w:rPr>
  </w:style>
  <w:style w:type="character" w:customStyle="1" w:styleId="Titre1Car">
    <w:name w:val="Titre 1 Car"/>
    <w:basedOn w:val="Policepardfaut"/>
    <w:link w:val="Titre1"/>
    <w:uiPriority w:val="9"/>
    <w:rsid w:val="00BE2192"/>
    <w:rPr>
      <w:rFonts w:ascii="Arial" w:eastAsiaTheme="majorEastAsia" w:hAnsi="Arial" w:cs="Arial"/>
      <w:b/>
      <w:sz w:val="32"/>
      <w:szCs w:val="32"/>
    </w:rPr>
  </w:style>
  <w:style w:type="character" w:styleId="Marquedecommentaire">
    <w:name w:val="annotation reference"/>
    <w:basedOn w:val="Policepardfaut"/>
    <w:uiPriority w:val="99"/>
    <w:semiHidden/>
    <w:unhideWhenUsed/>
    <w:rsid w:val="00B55559"/>
    <w:rPr>
      <w:sz w:val="16"/>
      <w:szCs w:val="16"/>
    </w:rPr>
  </w:style>
  <w:style w:type="paragraph" w:styleId="Commentaire">
    <w:name w:val="annotation text"/>
    <w:basedOn w:val="Normal"/>
    <w:link w:val="CommentaireCar"/>
    <w:uiPriority w:val="99"/>
    <w:unhideWhenUsed/>
    <w:rsid w:val="00B55559"/>
    <w:pPr>
      <w:spacing w:line="240" w:lineRule="auto"/>
    </w:pPr>
    <w:rPr>
      <w:sz w:val="20"/>
      <w:szCs w:val="20"/>
    </w:rPr>
  </w:style>
  <w:style w:type="character" w:customStyle="1" w:styleId="CommentaireCar">
    <w:name w:val="Commentaire Car"/>
    <w:basedOn w:val="Policepardfaut"/>
    <w:link w:val="Commentaire"/>
    <w:uiPriority w:val="99"/>
    <w:rsid w:val="00B55559"/>
    <w:rPr>
      <w:sz w:val="20"/>
      <w:szCs w:val="20"/>
    </w:rPr>
  </w:style>
  <w:style w:type="paragraph" w:styleId="Objetducommentaire">
    <w:name w:val="annotation subject"/>
    <w:basedOn w:val="Commentaire"/>
    <w:next w:val="Commentaire"/>
    <w:link w:val="ObjetducommentaireCar"/>
    <w:uiPriority w:val="99"/>
    <w:semiHidden/>
    <w:unhideWhenUsed/>
    <w:rsid w:val="00B55559"/>
    <w:rPr>
      <w:b/>
      <w:bCs/>
    </w:rPr>
  </w:style>
  <w:style w:type="character" w:customStyle="1" w:styleId="ObjetducommentaireCar">
    <w:name w:val="Objet du commentaire Car"/>
    <w:basedOn w:val="CommentaireCar"/>
    <w:link w:val="Objetducommentaire"/>
    <w:uiPriority w:val="99"/>
    <w:semiHidden/>
    <w:rsid w:val="00B55559"/>
    <w:rPr>
      <w:b/>
      <w:bCs/>
      <w:sz w:val="20"/>
      <w:szCs w:val="20"/>
    </w:rPr>
  </w:style>
  <w:style w:type="paragraph" w:styleId="Textedebulles">
    <w:name w:val="Balloon Text"/>
    <w:basedOn w:val="Normal"/>
    <w:link w:val="TextedebullesCar"/>
    <w:uiPriority w:val="99"/>
    <w:semiHidden/>
    <w:unhideWhenUsed/>
    <w:rsid w:val="00B555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5559"/>
    <w:rPr>
      <w:rFonts w:ascii="Segoe UI" w:hAnsi="Segoe UI" w:cs="Segoe UI"/>
      <w:sz w:val="18"/>
      <w:szCs w:val="18"/>
    </w:rPr>
  </w:style>
  <w:style w:type="character" w:customStyle="1" w:styleId="Titre2Car">
    <w:name w:val="Titre 2 Car"/>
    <w:basedOn w:val="Policepardfaut"/>
    <w:link w:val="Titre2"/>
    <w:uiPriority w:val="9"/>
    <w:rsid w:val="0053612D"/>
    <w:rPr>
      <w:rFonts w:ascii="Arial" w:hAnsi="Arial"/>
      <w:b/>
      <w:bCs/>
      <w:color w:val="2F5496" w:themeColor="accent1" w:themeShade="BF"/>
      <w:sz w:val="24"/>
    </w:rPr>
  </w:style>
  <w:style w:type="paragraph" w:styleId="Paragraphedeliste">
    <w:name w:val="List Paragraph"/>
    <w:basedOn w:val="Normal"/>
    <w:uiPriority w:val="34"/>
    <w:qFormat/>
    <w:rsid w:val="00AD3F62"/>
    <w:pPr>
      <w:ind w:left="720"/>
      <w:contextualSpacing/>
    </w:pPr>
  </w:style>
  <w:style w:type="paragraph" w:styleId="Notedebasdepage">
    <w:name w:val="footnote text"/>
    <w:basedOn w:val="Normal"/>
    <w:link w:val="NotedebasdepageCar"/>
    <w:uiPriority w:val="99"/>
    <w:unhideWhenUsed/>
    <w:rsid w:val="00205414"/>
    <w:pPr>
      <w:spacing w:after="0" w:line="240" w:lineRule="auto"/>
    </w:pPr>
    <w:rPr>
      <w:sz w:val="20"/>
      <w:szCs w:val="20"/>
    </w:rPr>
  </w:style>
  <w:style w:type="character" w:customStyle="1" w:styleId="NotedebasdepageCar">
    <w:name w:val="Note de bas de page Car"/>
    <w:basedOn w:val="Policepardfaut"/>
    <w:link w:val="Notedebasdepage"/>
    <w:uiPriority w:val="99"/>
    <w:rsid w:val="00205414"/>
    <w:rPr>
      <w:sz w:val="20"/>
      <w:szCs w:val="20"/>
    </w:rPr>
  </w:style>
  <w:style w:type="character" w:styleId="Appelnotedebasdep">
    <w:name w:val="footnote reference"/>
    <w:basedOn w:val="Policepardfaut"/>
    <w:uiPriority w:val="99"/>
    <w:semiHidden/>
    <w:unhideWhenUsed/>
    <w:rsid w:val="00205414"/>
    <w:rPr>
      <w:vertAlign w:val="superscript"/>
    </w:rPr>
  </w:style>
  <w:style w:type="paragraph" w:styleId="Lgende">
    <w:name w:val="caption"/>
    <w:basedOn w:val="Normal"/>
    <w:next w:val="Normal"/>
    <w:uiPriority w:val="35"/>
    <w:unhideWhenUsed/>
    <w:qFormat/>
    <w:rsid w:val="00BC4547"/>
    <w:pPr>
      <w:tabs>
        <w:tab w:val="left" w:pos="1418"/>
      </w:tabs>
      <w:spacing w:after="240"/>
      <w:ind w:left="1418" w:hanging="851"/>
    </w:pPr>
    <w:rPr>
      <w:i/>
      <w:iCs/>
      <w:color w:val="000000" w:themeColor="text1"/>
    </w:rPr>
  </w:style>
  <w:style w:type="paragraph" w:styleId="En-tte">
    <w:name w:val="header"/>
    <w:basedOn w:val="Normal"/>
    <w:link w:val="En-tteCar"/>
    <w:uiPriority w:val="99"/>
    <w:unhideWhenUsed/>
    <w:rsid w:val="004F2FB0"/>
    <w:pPr>
      <w:tabs>
        <w:tab w:val="center" w:pos="4320"/>
        <w:tab w:val="right" w:pos="8640"/>
      </w:tabs>
      <w:spacing w:after="0" w:line="240" w:lineRule="auto"/>
    </w:pPr>
  </w:style>
  <w:style w:type="character" w:customStyle="1" w:styleId="En-tteCar">
    <w:name w:val="En-tête Car"/>
    <w:basedOn w:val="Policepardfaut"/>
    <w:link w:val="En-tte"/>
    <w:uiPriority w:val="99"/>
    <w:rsid w:val="004F2FB0"/>
  </w:style>
  <w:style w:type="paragraph" w:styleId="Pieddepage">
    <w:name w:val="footer"/>
    <w:basedOn w:val="Normal"/>
    <w:link w:val="PieddepageCar"/>
    <w:uiPriority w:val="99"/>
    <w:unhideWhenUsed/>
    <w:rsid w:val="004F2FB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2FB0"/>
  </w:style>
  <w:style w:type="character" w:styleId="Lienhypertexte">
    <w:name w:val="Hyperlink"/>
    <w:basedOn w:val="Policepardfaut"/>
    <w:uiPriority w:val="99"/>
    <w:unhideWhenUsed/>
    <w:rsid w:val="002A1C4C"/>
    <w:rPr>
      <w:color w:val="0563C1" w:themeColor="hyperlink"/>
      <w:u w:val="single"/>
    </w:rPr>
  </w:style>
  <w:style w:type="character" w:styleId="Mentionnonrsolue">
    <w:name w:val="Unresolved Mention"/>
    <w:basedOn w:val="Policepardfaut"/>
    <w:uiPriority w:val="99"/>
    <w:semiHidden/>
    <w:unhideWhenUsed/>
    <w:rsid w:val="002A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18401">
      <w:bodyDiv w:val="1"/>
      <w:marLeft w:val="0"/>
      <w:marRight w:val="0"/>
      <w:marTop w:val="0"/>
      <w:marBottom w:val="0"/>
      <w:divBdr>
        <w:top w:val="none" w:sz="0" w:space="0" w:color="auto"/>
        <w:left w:val="none" w:sz="0" w:space="0" w:color="auto"/>
        <w:bottom w:val="none" w:sz="0" w:space="0" w:color="auto"/>
        <w:right w:val="none" w:sz="0" w:space="0" w:color="auto"/>
      </w:divBdr>
    </w:div>
    <w:div w:id="20095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am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yprovencher@raamm.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aamm.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44B6-3175-455E-9546-1FF82D6F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8</Pages>
  <Words>2567</Words>
  <Characters>14124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Côté;eviau@raamm.org</dc:creator>
  <cp:keywords/>
  <dc:description/>
  <cp:lastModifiedBy>CCote</cp:lastModifiedBy>
  <cp:revision>75</cp:revision>
  <cp:lastPrinted>2022-11-23T03:36:00Z</cp:lastPrinted>
  <dcterms:created xsi:type="dcterms:W3CDTF">2022-11-23T03:41:00Z</dcterms:created>
  <dcterms:modified xsi:type="dcterms:W3CDTF">2023-03-30T15:27:00Z</dcterms:modified>
</cp:coreProperties>
</file>