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62AFF" w14:textId="7E99C640" w:rsidR="001E3897" w:rsidRPr="00A84BAE" w:rsidRDefault="0010769A" w:rsidP="001E3897">
      <w:pPr>
        <w:pStyle w:val="Titre"/>
        <w:rPr>
          <w:sz w:val="56"/>
        </w:rPr>
      </w:pPr>
      <w:r w:rsidRPr="00A84BAE">
        <w:rPr>
          <w:sz w:val="56"/>
        </w:rPr>
        <w:t>Plan d’action annuel 2022-2023</w:t>
      </w:r>
    </w:p>
    <w:p w14:paraId="6C5781B4" w14:textId="20D5AB39" w:rsidR="00B15112" w:rsidRPr="00A84BAE" w:rsidRDefault="00B15112" w:rsidP="00B15112">
      <w:pPr>
        <w:rPr>
          <w:b/>
        </w:rPr>
      </w:pPr>
      <w:r w:rsidRPr="00A84BAE">
        <w:rPr>
          <w:b/>
        </w:rPr>
        <w:t>Regroupement des aveugles et amblyopes du Montréal métropolitain</w:t>
      </w:r>
    </w:p>
    <w:p w14:paraId="1E64DDC9" w14:textId="2BD471E3" w:rsidR="005D73C6" w:rsidRPr="00A84BAE" w:rsidRDefault="005D73C6" w:rsidP="005D73C6">
      <w:pPr>
        <w:spacing w:before="240"/>
      </w:pPr>
      <w:r w:rsidRPr="00A84BAE">
        <w:rPr>
          <w:b/>
        </w:rPr>
        <w:t>Mission</w:t>
      </w:r>
      <w:r w:rsidRPr="00A84BAE">
        <w:t> : Contribuer à bâtir une société universellement accessible et inclusive où les personnes ayant une limitation visuelle pourront s’accomplir et s’engager activement.</w:t>
      </w:r>
    </w:p>
    <w:p w14:paraId="1021ED55" w14:textId="7ACA1CB2" w:rsidR="005D73C6" w:rsidRPr="00A84BAE" w:rsidRDefault="005D73C6" w:rsidP="005D73C6">
      <w:pPr>
        <w:spacing w:before="240"/>
      </w:pPr>
      <w:r w:rsidRPr="00A84BAE">
        <w:rPr>
          <w:b/>
        </w:rPr>
        <w:t>Vision</w:t>
      </w:r>
      <w:r w:rsidRPr="00A84BAE">
        <w:t> : Être le pôle d’influence en accessibilité universelle pour les personnes aveugles et malvoyantes du Montréal métropolitain.</w:t>
      </w:r>
    </w:p>
    <w:p w14:paraId="30BE4D16" w14:textId="4C694A52" w:rsidR="005D73C6" w:rsidRPr="00A84BAE" w:rsidRDefault="005D73C6" w:rsidP="007D6052">
      <w:pPr>
        <w:pStyle w:val="Titre1"/>
      </w:pPr>
      <w:r w:rsidRPr="00A84BAE">
        <w:t xml:space="preserve">Priorités </w:t>
      </w:r>
      <w:r w:rsidR="00F91C59" w:rsidRPr="00A84BAE">
        <w:t xml:space="preserve">organisationnelles </w:t>
      </w:r>
      <w:r w:rsidR="007D6052" w:rsidRPr="00A84BAE">
        <w:t>pour 2022-2023</w:t>
      </w:r>
    </w:p>
    <w:p w14:paraId="3BF15755" w14:textId="5F4FD6D3" w:rsidR="00997C47" w:rsidRPr="00A84BAE" w:rsidRDefault="00997C47" w:rsidP="00997C47">
      <w:r w:rsidRPr="00A84BAE">
        <w:t>Le RAAMM entre dans la 2</w:t>
      </w:r>
      <w:r w:rsidRPr="00A84BAE">
        <w:rPr>
          <w:vertAlign w:val="superscript"/>
        </w:rPr>
        <w:t>e</w:t>
      </w:r>
      <w:r w:rsidRPr="00A84BAE">
        <w:t xml:space="preserve"> année de sa planification stratégique 2021-2025. Ce nouveau plan d’action se collera aux 4 axes de la planification stratégique : rayonnement, intervention, engagement des membres et gestion de l’organisation.</w:t>
      </w:r>
    </w:p>
    <w:p w14:paraId="14F15211" w14:textId="4EE9EF76" w:rsidR="00997C47" w:rsidRPr="00A84BAE" w:rsidRDefault="00997C47" w:rsidP="00997C47">
      <w:r w:rsidRPr="00A84BAE">
        <w:t xml:space="preserve">Pour y arriver, l’organisme devra se concentrer sur </w:t>
      </w:r>
      <w:r w:rsidR="00327979" w:rsidRPr="00A84BAE">
        <w:t xml:space="preserve">5 </w:t>
      </w:r>
      <w:r w:rsidRPr="00A84BAE">
        <w:t>grandes priorités organisationnelles :</w:t>
      </w:r>
    </w:p>
    <w:p w14:paraId="5058D1F5" w14:textId="40167E14" w:rsidR="00736EBF" w:rsidRPr="00A84BAE" w:rsidRDefault="00327979" w:rsidP="00736EBF">
      <w:pPr>
        <w:pStyle w:val="Paragraphedeliste"/>
        <w:numPr>
          <w:ilvl w:val="0"/>
          <w:numId w:val="1"/>
        </w:numPr>
        <w:spacing w:before="240"/>
      </w:pPr>
      <w:r w:rsidRPr="00A84BAE">
        <w:t>Accroître le rayonnement du RAAMM grâce à des campagnes et des outils de communication plus efficaces ciblant les différents publics</w:t>
      </w:r>
    </w:p>
    <w:p w14:paraId="3FEB1EC2" w14:textId="39EF8CF9" w:rsidR="003270A7" w:rsidRPr="00A84BAE" w:rsidRDefault="00327979" w:rsidP="003270A7">
      <w:pPr>
        <w:pStyle w:val="Paragraphedeliste"/>
        <w:numPr>
          <w:ilvl w:val="0"/>
          <w:numId w:val="1"/>
        </w:numPr>
        <w:spacing w:before="240"/>
      </w:pPr>
      <w:r w:rsidRPr="00A84BAE">
        <w:rPr>
          <w:rFonts w:eastAsia="Times New Roman"/>
        </w:rPr>
        <w:t>Impliquer davantage les membres en transformant l’approche de collaboration dans les comités afin qu’ils déterminent par eux-mêmes les priorités et les actions, principalement en matière de défense collective des droits</w:t>
      </w:r>
    </w:p>
    <w:p w14:paraId="1982E12B" w14:textId="35FFFFC7" w:rsidR="00736EBF" w:rsidRPr="00A84BAE" w:rsidRDefault="00736EBF" w:rsidP="00736EBF">
      <w:pPr>
        <w:pStyle w:val="Paragraphedeliste"/>
        <w:numPr>
          <w:ilvl w:val="0"/>
          <w:numId w:val="1"/>
        </w:numPr>
        <w:spacing w:before="240"/>
      </w:pPr>
      <w:r w:rsidRPr="00A84BAE">
        <w:t>Développer et diffuser une offre de services et de formation</w:t>
      </w:r>
    </w:p>
    <w:p w14:paraId="51E4BDF9" w14:textId="0ACD7973" w:rsidR="00001632" w:rsidRPr="00A84BAE" w:rsidRDefault="00327979" w:rsidP="00736EBF">
      <w:pPr>
        <w:pStyle w:val="Paragraphedeliste"/>
        <w:numPr>
          <w:ilvl w:val="0"/>
          <w:numId w:val="1"/>
        </w:numPr>
        <w:spacing w:before="240"/>
      </w:pPr>
      <w:r w:rsidRPr="00A84BAE">
        <w:t>Tracer le portrait des membres et élaborer une stratégie pour accroître leur nombre et leur engagement</w:t>
      </w:r>
    </w:p>
    <w:p w14:paraId="0A2571A2" w14:textId="07B8D5B9" w:rsidR="003A7E9B" w:rsidRPr="00A84BAE" w:rsidRDefault="003A7E9B" w:rsidP="003A7E9B">
      <w:pPr>
        <w:pStyle w:val="Paragraphedeliste"/>
        <w:numPr>
          <w:ilvl w:val="0"/>
          <w:numId w:val="1"/>
        </w:numPr>
        <w:spacing w:before="240"/>
      </w:pPr>
      <w:r w:rsidRPr="00A84BAE">
        <w:t>Devenir une organisation apprenante en incorporant graduellement des concepts de gestion par objectifs et de mesure de résultats</w:t>
      </w:r>
    </w:p>
    <w:p w14:paraId="59C91DA7" w14:textId="6A0DFA1F" w:rsidR="003A7E9B" w:rsidRPr="00A84BAE" w:rsidRDefault="003A7E9B" w:rsidP="003A7E9B">
      <w:pPr>
        <w:spacing w:before="240"/>
      </w:pPr>
      <w:r w:rsidRPr="00A84BAE">
        <w:t>Le plan d’action comporte plusieurs mesures issues de la planification stratégique allant dans le sens des priorités. Certaines mesures s’ajoutent dans une optique de complémentarité.</w:t>
      </w:r>
      <w:r w:rsidR="0060081F" w:rsidRPr="00A84BAE">
        <w:t xml:space="preserve"> L’échéancier prévu dans la planification stratégique a également parfois été modifié</w:t>
      </w:r>
      <w:r w:rsidR="004978FD" w:rsidRPr="00A84BAE">
        <w:t>,</w:t>
      </w:r>
      <w:r w:rsidR="0060081F" w:rsidRPr="00A84BAE">
        <w:t xml:space="preserve"> mais il semble encore réaliste d’atteindre les objectifs d’ici 2025.</w:t>
      </w:r>
    </w:p>
    <w:p w14:paraId="0DB48109" w14:textId="66A6821E" w:rsidR="00C74FAD" w:rsidRPr="00A84BAE" w:rsidRDefault="0060081F" w:rsidP="005D73C6">
      <w:pPr>
        <w:spacing w:before="240"/>
        <w:rPr>
          <w:b/>
          <w:bCs/>
          <w:u w:val="single"/>
        </w:rPr>
      </w:pPr>
      <w:r w:rsidRPr="00A84BAE">
        <w:t>Il est à noter que l</w:t>
      </w:r>
      <w:r w:rsidR="005D73C6" w:rsidRPr="00A84BAE">
        <w:t xml:space="preserve">e plan d’action ne mentionne pas les </w:t>
      </w:r>
      <w:r w:rsidR="007D6052" w:rsidRPr="00A84BAE">
        <w:t>opérations</w:t>
      </w:r>
      <w:r w:rsidR="00D56F90" w:rsidRPr="00A84BAE">
        <w:t xml:space="preserve"> régulières</w:t>
      </w:r>
      <w:r w:rsidR="00AA27C8" w:rsidRPr="00A84BAE">
        <w:t>, puisqu’il agit comme plan de développement et non de maintenance.</w:t>
      </w:r>
      <w:r w:rsidR="005D73C6" w:rsidRPr="00A84BAE">
        <w:t xml:space="preserve"> </w:t>
      </w:r>
      <w:r w:rsidR="007D6052" w:rsidRPr="00A84BAE">
        <w:t>N</w:t>
      </w:r>
      <w:r w:rsidR="005D73C6" w:rsidRPr="00A84BAE">
        <w:t xml:space="preserve">os services aux membres, notre implication dans </w:t>
      </w:r>
      <w:r w:rsidR="0087263A" w:rsidRPr="00A84BAE">
        <w:t xml:space="preserve">différentes </w:t>
      </w:r>
      <w:r w:rsidR="005D73C6" w:rsidRPr="00A84BAE">
        <w:t>instances</w:t>
      </w:r>
      <w:r w:rsidR="007D6052" w:rsidRPr="00A84BAE">
        <w:t xml:space="preserve"> </w:t>
      </w:r>
      <w:r w:rsidR="005D73C6" w:rsidRPr="00A84BAE">
        <w:t>et nos publications se</w:t>
      </w:r>
      <w:r w:rsidR="00AA27C8" w:rsidRPr="00A84BAE">
        <w:t xml:space="preserve"> poursuivront</w:t>
      </w:r>
      <w:r w:rsidR="005D73C6" w:rsidRPr="00A84BAE">
        <w:t>.</w:t>
      </w:r>
      <w:r w:rsidR="009036A1" w:rsidRPr="00A84BAE">
        <w:t xml:space="preserve"> </w:t>
      </w:r>
    </w:p>
    <w:p w14:paraId="1A472A55" w14:textId="1CDAB189" w:rsidR="00C53C36" w:rsidRPr="00A84BAE" w:rsidRDefault="00C53C36" w:rsidP="005D73C6">
      <w:pPr>
        <w:spacing w:before="240"/>
      </w:pPr>
      <w:r w:rsidRPr="00A84BAE">
        <w:t>Chaque action est dotée d’un ou de plusieurs indicateurs de réussite permettant de mesure</w:t>
      </w:r>
      <w:r w:rsidR="00A67993" w:rsidRPr="00A84BAE">
        <w:t>r</w:t>
      </w:r>
      <w:r w:rsidRPr="00A84BAE">
        <w:t xml:space="preserve"> </w:t>
      </w:r>
      <w:r w:rsidR="00C051F0" w:rsidRPr="00A84BAE">
        <w:t xml:space="preserve">le résultat </w:t>
      </w:r>
      <w:r w:rsidR="00AA27C8" w:rsidRPr="00A84BAE">
        <w:t xml:space="preserve">et la performance </w:t>
      </w:r>
      <w:r w:rsidR="00C051F0" w:rsidRPr="00A84BAE">
        <w:t>de l’action</w:t>
      </w:r>
      <w:r w:rsidR="00341822" w:rsidRPr="00A84BAE">
        <w:t xml:space="preserve">. </w:t>
      </w:r>
    </w:p>
    <w:p w14:paraId="6EE0F12A" w14:textId="64DDA0EE" w:rsidR="00E25316" w:rsidRPr="00A84BAE" w:rsidRDefault="00E25316" w:rsidP="00E25316">
      <w:pPr>
        <w:pStyle w:val="Titre1"/>
      </w:pPr>
      <w:r w:rsidRPr="00A84BAE">
        <w:lastRenderedPageBreak/>
        <w:t>Actions</w:t>
      </w:r>
      <w:r w:rsidR="0087263A" w:rsidRPr="00A84BAE">
        <w:t xml:space="preserve"> prévues</w:t>
      </w:r>
    </w:p>
    <w:p w14:paraId="59304750" w14:textId="3325380D" w:rsidR="00417434" w:rsidRPr="00A84BAE" w:rsidRDefault="000C1F98" w:rsidP="00794D13">
      <w:pPr>
        <w:pStyle w:val="Titre2"/>
      </w:pPr>
      <w:r w:rsidRPr="00A84BAE">
        <w:t xml:space="preserve">Axe 1 </w:t>
      </w:r>
      <w:r w:rsidR="005D73C6" w:rsidRPr="00A84BAE">
        <w:t>Rayonnement du RAAMM</w:t>
      </w:r>
    </w:p>
    <w:p w14:paraId="35E42576" w14:textId="6818E902" w:rsidR="001C10EA" w:rsidRPr="00A84BAE" w:rsidRDefault="001C10EA" w:rsidP="001C10EA">
      <w:r w:rsidRPr="00A84BAE">
        <w:t xml:space="preserve">Le plan stratégique du RAAMM comporte de nombreuses analyses et stratégies </w:t>
      </w:r>
      <w:r w:rsidR="0060081F" w:rsidRPr="00A84BAE">
        <w:t>portant sur l</w:t>
      </w:r>
      <w:r w:rsidRPr="00A84BAE">
        <w:t xml:space="preserve">es communications. Leurs objectifs ont pu être combinés en un audit des communications et un plan de communication. Avant de passer à des campagnes complexes, la restructuration des outils actuels </w:t>
      </w:r>
      <w:r w:rsidR="00554E60" w:rsidRPr="00A84BAE">
        <w:t>en fonction des messages clefs est essentielle pour être compris par les différents publics.</w:t>
      </w:r>
    </w:p>
    <w:p w14:paraId="291FFEB9" w14:textId="501EEEE7" w:rsidR="00794D13" w:rsidRPr="00A84BAE" w:rsidRDefault="00794D13" w:rsidP="00A84BAE">
      <w:pPr>
        <w:pStyle w:val="Titre3"/>
      </w:pPr>
      <w:r w:rsidRPr="00A84BAE">
        <w:t xml:space="preserve">Assurer l’implication de diverses parties prenantes dans </w:t>
      </w:r>
      <w:r w:rsidR="00B07463" w:rsidRPr="00A84BAE">
        <w:t>les</w:t>
      </w:r>
      <w:r w:rsidRPr="00A84BAE">
        <w:t xml:space="preserve"> communication</w:t>
      </w:r>
      <w:r w:rsidR="00B07463" w:rsidRPr="00A84BAE">
        <w:t>s</w:t>
      </w:r>
    </w:p>
    <w:p w14:paraId="35979878" w14:textId="5D3B9E31" w:rsidR="000A1089" w:rsidRPr="00A84BAE" w:rsidRDefault="00794D13" w:rsidP="00A84BAE">
      <w:pPr>
        <w:pStyle w:val="Paragraphedeliste"/>
        <w:numPr>
          <w:ilvl w:val="0"/>
          <w:numId w:val="4"/>
        </w:numPr>
      </w:pPr>
      <w:r w:rsidRPr="00A84BAE">
        <w:t xml:space="preserve">Création d’un comité </w:t>
      </w:r>
      <w:bookmarkStart w:id="0" w:name="_GoBack"/>
      <w:bookmarkEnd w:id="0"/>
      <w:r w:rsidRPr="00A84BAE">
        <w:t xml:space="preserve">sur les communications </w:t>
      </w:r>
    </w:p>
    <w:p w14:paraId="73249839" w14:textId="167DCDE9" w:rsidR="00794D13" w:rsidRPr="00A84BAE" w:rsidRDefault="00794D13" w:rsidP="00A84BAE">
      <w:pPr>
        <w:pStyle w:val="Titre3"/>
      </w:pPr>
      <w:r w:rsidRPr="00A84BAE">
        <w:t xml:space="preserve">Transformer </w:t>
      </w:r>
      <w:r w:rsidR="00B07463" w:rsidRPr="00A84BAE">
        <w:t>les outils</w:t>
      </w:r>
      <w:r w:rsidRPr="00A84BAE">
        <w:t xml:space="preserve"> du RAAMM afin de mieux </w:t>
      </w:r>
      <w:r w:rsidR="00D2511B" w:rsidRPr="00A84BAE">
        <w:t>s’adresser à</w:t>
      </w:r>
      <w:r w:rsidRPr="00A84BAE">
        <w:t xml:space="preserve"> </w:t>
      </w:r>
      <w:r w:rsidR="00B07463" w:rsidRPr="00A84BAE">
        <w:t>nos</w:t>
      </w:r>
      <w:r w:rsidRPr="00A84BAE">
        <w:t xml:space="preserve"> publics</w:t>
      </w:r>
    </w:p>
    <w:p w14:paraId="6CC8793E" w14:textId="55AF67B6" w:rsidR="009E547E" w:rsidRPr="00A84BAE" w:rsidRDefault="009E547E" w:rsidP="00A84BAE">
      <w:pPr>
        <w:pStyle w:val="Paragraphedeliste"/>
        <w:numPr>
          <w:ilvl w:val="0"/>
          <w:numId w:val="4"/>
        </w:numPr>
      </w:pPr>
      <w:r w:rsidRPr="00A84BAE">
        <w:t>Élaboration d’un plan de communication en fonction de l’audit réalisé</w:t>
      </w:r>
    </w:p>
    <w:p w14:paraId="73414318" w14:textId="79E30DAA" w:rsidR="003A7E9B" w:rsidRPr="00A84BAE" w:rsidRDefault="005D73C6" w:rsidP="00A84BAE">
      <w:pPr>
        <w:pStyle w:val="Paragraphedeliste"/>
        <w:numPr>
          <w:ilvl w:val="0"/>
          <w:numId w:val="4"/>
        </w:numPr>
      </w:pPr>
      <w:r w:rsidRPr="00A84BAE">
        <w:t>Refonte</w:t>
      </w:r>
      <w:r w:rsidR="00097269" w:rsidRPr="00A84BAE">
        <w:t xml:space="preserve"> de</w:t>
      </w:r>
      <w:r w:rsidR="00794D13" w:rsidRPr="00A84BAE">
        <w:t xml:space="preserve"> l’ensemble des</w:t>
      </w:r>
      <w:r w:rsidR="00097269" w:rsidRPr="00A84BAE">
        <w:t xml:space="preserve"> infolettres</w:t>
      </w:r>
      <w:r w:rsidR="003A7E9B" w:rsidRPr="00A84BAE">
        <w:t xml:space="preserve"> </w:t>
      </w:r>
    </w:p>
    <w:p w14:paraId="6C647894" w14:textId="17E00555" w:rsidR="000A1089" w:rsidRPr="00A84BAE" w:rsidRDefault="003A7E9B" w:rsidP="00A84BAE">
      <w:pPr>
        <w:pStyle w:val="Paragraphedeliste"/>
        <w:numPr>
          <w:ilvl w:val="0"/>
          <w:numId w:val="4"/>
        </w:numPr>
      </w:pPr>
      <w:r w:rsidRPr="00A84BAE">
        <w:t>Révision de l’arborescence et du contenu d</w:t>
      </w:r>
      <w:r w:rsidR="002950E9" w:rsidRPr="00A84BAE">
        <w:t>e</w:t>
      </w:r>
      <w:r w:rsidRPr="00A84BAE">
        <w:t xml:space="preserve"> notre site Web</w:t>
      </w:r>
    </w:p>
    <w:p w14:paraId="11E8CEED" w14:textId="3C124DEB" w:rsidR="00B07463" w:rsidRPr="00A84BAE" w:rsidRDefault="00B07463" w:rsidP="00A84BAE">
      <w:pPr>
        <w:pStyle w:val="Titre3"/>
      </w:pPr>
      <w:r w:rsidRPr="00A84BAE">
        <w:t>Augmenter la notoriété du RAAMM</w:t>
      </w:r>
      <w:r w:rsidR="00985D13" w:rsidRPr="00A84BAE">
        <w:t xml:space="preserve"> à travers la sensibilisation du grand public</w:t>
      </w:r>
    </w:p>
    <w:p w14:paraId="41EBF3B7" w14:textId="57EDFCC7" w:rsidR="007D6052" w:rsidRPr="00A84BAE" w:rsidRDefault="00B07463" w:rsidP="00A84BAE">
      <w:pPr>
        <w:pStyle w:val="Paragraphedeliste"/>
        <w:numPr>
          <w:ilvl w:val="0"/>
          <w:numId w:val="4"/>
        </w:numPr>
      </w:pPr>
      <w:r w:rsidRPr="00A84BAE">
        <w:t xml:space="preserve">Réalisation de la </w:t>
      </w:r>
      <w:r w:rsidR="00097269" w:rsidRPr="00A84BAE">
        <w:t>2</w:t>
      </w:r>
      <w:r w:rsidR="00097269" w:rsidRPr="00A84BAE">
        <w:rPr>
          <w:vertAlign w:val="superscript"/>
        </w:rPr>
        <w:t>e</w:t>
      </w:r>
      <w:r w:rsidR="00097269" w:rsidRPr="00A84BAE">
        <w:t xml:space="preserve"> édition de la campagne</w:t>
      </w:r>
      <w:r w:rsidR="007D6052" w:rsidRPr="00A84BAE">
        <w:t xml:space="preserve"> Coup de cœur et coup de gueule</w:t>
      </w:r>
    </w:p>
    <w:p w14:paraId="5F65003C" w14:textId="417F4C11" w:rsidR="005D73C6" w:rsidRPr="00A84BAE" w:rsidRDefault="000C1F98" w:rsidP="000C1F98">
      <w:pPr>
        <w:pStyle w:val="Titre2"/>
      </w:pPr>
      <w:r w:rsidRPr="00A84BAE">
        <w:t xml:space="preserve">Axe 2 </w:t>
      </w:r>
      <w:r w:rsidR="005D73C6" w:rsidRPr="00A84BAE">
        <w:t>Intervention du RAAMM</w:t>
      </w:r>
    </w:p>
    <w:p w14:paraId="02C3F92B" w14:textId="66FA701A" w:rsidR="00554E60" w:rsidRPr="00A84BAE" w:rsidRDefault="00BA1493" w:rsidP="00554E60">
      <w:r w:rsidRPr="00A84BAE">
        <w:t xml:space="preserve">Une des grandes transformations prévues par le plan stratégique est celle de l’approche de collaboration avec les comités du RAAMM. </w:t>
      </w:r>
      <w:r w:rsidR="00503A37" w:rsidRPr="00A84BAE">
        <w:t>Notre souhait est que les membres déterminent par eux-mêmes les priorités et les actions, principalement en matière de défense collective des droits. Cette transformation demandera un moment d’ajustement, ce qui explique pourquoi le plan d’action contient peu d’actions de défense des droits. Durant l’année, les comités travailleront pour présenter dès l’an prochain des plans détaillés pour</w:t>
      </w:r>
      <w:r w:rsidR="00554E60" w:rsidRPr="00A84BAE">
        <w:t xml:space="preserve"> l’accessibilité de l’information</w:t>
      </w:r>
      <w:r w:rsidR="00503A37" w:rsidRPr="00A84BAE">
        <w:t xml:space="preserve"> et</w:t>
      </w:r>
      <w:r w:rsidR="00554E60" w:rsidRPr="00A84BAE">
        <w:t xml:space="preserve"> les déplacements sécuritaires</w:t>
      </w:r>
      <w:r w:rsidRPr="00A84BAE">
        <w:t>.</w:t>
      </w:r>
    </w:p>
    <w:p w14:paraId="4B960FF3" w14:textId="2E7BAAB7" w:rsidR="00554E60" w:rsidRPr="00A84BAE" w:rsidRDefault="00BA1493" w:rsidP="00BA1493">
      <w:pPr>
        <w:spacing w:before="240"/>
      </w:pPr>
      <w:r w:rsidRPr="00A84BAE">
        <w:t>Le RAAMM</w:t>
      </w:r>
      <w:r w:rsidR="00554E60" w:rsidRPr="00A84BAE">
        <w:t xml:space="preserve"> offre aussi des services aux organisations</w:t>
      </w:r>
      <w:r w:rsidRPr="00A84BAE">
        <w:t xml:space="preserve"> au niveau de</w:t>
      </w:r>
      <w:r w:rsidR="00554E60" w:rsidRPr="00A84BAE">
        <w:t xml:space="preserve"> </w:t>
      </w:r>
      <w:r w:rsidRPr="00A84BAE">
        <w:t xml:space="preserve">l’accessibilité de l’information et de l’interaction avec les personnes ayant une déficience visuelle. </w:t>
      </w:r>
      <w:r w:rsidR="00554E60" w:rsidRPr="00A84BAE">
        <w:t>Ces services étant de plus en plus demand</w:t>
      </w:r>
      <w:r w:rsidR="002950E9" w:rsidRPr="00A84BAE">
        <w:t>és</w:t>
      </w:r>
      <w:r w:rsidR="00554E60" w:rsidRPr="00A84BAE">
        <w:t xml:space="preserve">, il est nécessaire de </w:t>
      </w:r>
      <w:r w:rsidRPr="00A84BAE">
        <w:t>formaliser notre offre</w:t>
      </w:r>
      <w:r w:rsidR="00554E60" w:rsidRPr="00A84BAE">
        <w:t xml:space="preserve"> pour éviter de répondre à la pièce.</w:t>
      </w:r>
    </w:p>
    <w:p w14:paraId="41C23147" w14:textId="289B6E0A" w:rsidR="00465F3E" w:rsidRPr="00A84BAE" w:rsidRDefault="00465F3E" w:rsidP="00A84BAE">
      <w:pPr>
        <w:pStyle w:val="Titre3"/>
      </w:pPr>
      <w:r w:rsidRPr="00A84BAE">
        <w:t xml:space="preserve">Transformer l’approche de collaboration avec les comités du RAAMM afin de maximiser </w:t>
      </w:r>
      <w:r w:rsidR="003270A7" w:rsidRPr="00A84BAE">
        <w:t xml:space="preserve">l’implication des membres </w:t>
      </w:r>
    </w:p>
    <w:p w14:paraId="42B3F0F5" w14:textId="27406CF2" w:rsidR="00465F3E" w:rsidRPr="00A84BAE" w:rsidRDefault="00465F3E" w:rsidP="00A84BAE">
      <w:pPr>
        <w:pStyle w:val="Paragraphedeliste"/>
        <w:numPr>
          <w:ilvl w:val="0"/>
          <w:numId w:val="4"/>
        </w:numPr>
        <w:spacing w:before="240"/>
      </w:pPr>
      <w:r w:rsidRPr="00A84BAE">
        <w:t>Identification de 3 priorités par comité</w:t>
      </w:r>
    </w:p>
    <w:p w14:paraId="4861CA5A" w14:textId="7D17BCBE" w:rsidR="00BA48F7" w:rsidRPr="00A84BAE" w:rsidRDefault="0087263A" w:rsidP="00A84BAE">
      <w:pPr>
        <w:pStyle w:val="Paragraphedeliste"/>
        <w:numPr>
          <w:ilvl w:val="0"/>
          <w:numId w:val="4"/>
        </w:numPr>
        <w:spacing w:before="240"/>
      </w:pPr>
      <w:r w:rsidRPr="00A84BAE">
        <w:t>Planification de l’exécution de</w:t>
      </w:r>
      <w:r w:rsidR="00465F3E" w:rsidRPr="00A84BAE">
        <w:t xml:space="preserve"> chacune des</w:t>
      </w:r>
      <w:r w:rsidRPr="00A84BAE">
        <w:t xml:space="preserve"> priorités</w:t>
      </w:r>
      <w:r w:rsidR="00975FE3" w:rsidRPr="00A84BAE">
        <w:t xml:space="preserve"> identif</w:t>
      </w:r>
      <w:r w:rsidR="006E2AD8" w:rsidRPr="00A84BAE">
        <w:t>iées</w:t>
      </w:r>
    </w:p>
    <w:p w14:paraId="7A78A26F" w14:textId="4CFC0392" w:rsidR="000A1089" w:rsidRPr="00A84BAE" w:rsidRDefault="003270A7" w:rsidP="00A84BAE">
      <w:pPr>
        <w:pStyle w:val="Paragraphedeliste"/>
        <w:numPr>
          <w:ilvl w:val="0"/>
          <w:numId w:val="4"/>
        </w:numPr>
        <w:spacing w:before="240"/>
      </w:pPr>
      <w:r w:rsidRPr="00A84BAE">
        <w:lastRenderedPageBreak/>
        <w:t xml:space="preserve">Création du comité sur les déplacements sécuritaires </w:t>
      </w:r>
    </w:p>
    <w:p w14:paraId="11C6D01A" w14:textId="77777777" w:rsidR="009C3ABC" w:rsidRPr="00A84BAE" w:rsidRDefault="00B07463" w:rsidP="00A84BAE">
      <w:pPr>
        <w:pStyle w:val="Titre3"/>
      </w:pPr>
      <w:r w:rsidRPr="00A84BAE">
        <w:t>Outiller les professionnels sur l’accessibilité de l’information</w:t>
      </w:r>
    </w:p>
    <w:p w14:paraId="33E23DD5" w14:textId="579BB434" w:rsidR="00C521CD" w:rsidRPr="00A84BAE" w:rsidRDefault="00C521CD" w:rsidP="00A84BAE">
      <w:pPr>
        <w:pStyle w:val="Paragraphedeliste"/>
        <w:numPr>
          <w:ilvl w:val="0"/>
          <w:numId w:val="4"/>
        </w:numPr>
        <w:spacing w:before="240"/>
      </w:pPr>
      <w:r w:rsidRPr="00A84BAE">
        <w:t>Cré</w:t>
      </w:r>
      <w:r w:rsidR="00465F3E" w:rsidRPr="00A84BAE">
        <w:t>ation</w:t>
      </w:r>
      <w:r w:rsidRPr="00A84BAE">
        <w:t xml:space="preserve"> </w:t>
      </w:r>
      <w:r w:rsidR="009C3ABC" w:rsidRPr="00A84BAE">
        <w:t>d’un court guide de pratiques inclusives pour des rencontres et réunions plus accessibles</w:t>
      </w:r>
      <w:r w:rsidRPr="00A84BAE">
        <w:t xml:space="preserve"> </w:t>
      </w:r>
      <w:r w:rsidR="009C3ABC" w:rsidRPr="00A84BAE">
        <w:t>aux personnes aveugles ou malvoyantes</w:t>
      </w:r>
    </w:p>
    <w:p w14:paraId="6EC6D571" w14:textId="4DC33D66" w:rsidR="000A1089" w:rsidRPr="00A84BAE" w:rsidRDefault="00C521CD" w:rsidP="00A84BAE">
      <w:pPr>
        <w:pStyle w:val="Paragraphedeliste"/>
        <w:numPr>
          <w:ilvl w:val="0"/>
          <w:numId w:val="4"/>
        </w:numPr>
        <w:spacing w:before="240"/>
      </w:pPr>
      <w:r w:rsidRPr="00A84BAE">
        <w:t>Établi</w:t>
      </w:r>
      <w:r w:rsidR="00465F3E" w:rsidRPr="00A84BAE">
        <w:t>ssement</w:t>
      </w:r>
      <w:r w:rsidRPr="00A84BAE">
        <w:t xml:space="preserve"> de lignes directrices pour l</w:t>
      </w:r>
      <w:r w:rsidR="002950E9" w:rsidRPr="00A84BAE">
        <w:t>’</w:t>
      </w:r>
      <w:r w:rsidRPr="00A84BAE">
        <w:t>écriture inclusive</w:t>
      </w:r>
    </w:p>
    <w:p w14:paraId="4936C10E" w14:textId="77777777" w:rsidR="00EF5FAE" w:rsidRPr="00A84BAE" w:rsidRDefault="00B07463" w:rsidP="00A84BAE">
      <w:pPr>
        <w:pStyle w:val="Titre3"/>
      </w:pPr>
      <w:r w:rsidRPr="00A84BAE">
        <w:t>Déterminer</w:t>
      </w:r>
      <w:r w:rsidR="003270A7" w:rsidRPr="00A84BAE">
        <w:t xml:space="preserve"> et préciser</w:t>
      </w:r>
      <w:r w:rsidRPr="00A84BAE">
        <w:t xml:space="preserve"> les enjeux sur lesquels le RAAMM a le pouvoir d’agir</w:t>
      </w:r>
      <w:r w:rsidR="001266C9" w:rsidRPr="00A84BAE">
        <w:t xml:space="preserve"> à Laval et en Montérégie</w:t>
      </w:r>
      <w:r w:rsidR="003270A7" w:rsidRPr="00A84BAE">
        <w:t xml:space="preserve"> dans le dossier des déplacements sécuritaires</w:t>
      </w:r>
    </w:p>
    <w:p w14:paraId="3915C528" w14:textId="74433E4B" w:rsidR="00C521CD" w:rsidRPr="00A84BAE" w:rsidRDefault="00465F3E" w:rsidP="00696B39">
      <w:pPr>
        <w:pStyle w:val="Paragraphedeliste"/>
        <w:numPr>
          <w:ilvl w:val="0"/>
          <w:numId w:val="4"/>
        </w:numPr>
      </w:pPr>
      <w:r w:rsidRPr="00A84BAE">
        <w:t>Réalisation d’</w:t>
      </w:r>
      <w:r w:rsidR="00C521CD" w:rsidRPr="00A84BAE">
        <w:t>un portrait des enjeux liés aux déplacements à Laval et établi</w:t>
      </w:r>
      <w:r w:rsidRPr="00A84BAE">
        <w:t>ssement</w:t>
      </w:r>
      <w:r w:rsidR="00C521CD" w:rsidRPr="00A84BAE">
        <w:t xml:space="preserve"> de priorités d</w:t>
      </w:r>
      <w:r w:rsidR="002950E9" w:rsidRPr="00A84BAE">
        <w:t>’</w:t>
      </w:r>
      <w:r w:rsidR="00C521CD" w:rsidRPr="00A84BAE">
        <w:t>action</w:t>
      </w:r>
    </w:p>
    <w:p w14:paraId="1755C4C0" w14:textId="031E1EF9" w:rsidR="000A1089" w:rsidRPr="00A84BAE" w:rsidRDefault="00C521CD" w:rsidP="00696B39">
      <w:pPr>
        <w:pStyle w:val="Paragraphedeliste"/>
        <w:numPr>
          <w:ilvl w:val="0"/>
          <w:numId w:val="4"/>
        </w:numPr>
      </w:pPr>
      <w:r w:rsidRPr="00A84BAE">
        <w:t>Évalu</w:t>
      </w:r>
      <w:r w:rsidR="00465F3E" w:rsidRPr="00A84BAE">
        <w:t>ation comparative de</w:t>
      </w:r>
      <w:r w:rsidRPr="00A84BAE">
        <w:t xml:space="preserve"> la </w:t>
      </w:r>
      <w:r w:rsidR="00C85406" w:rsidRPr="00A84BAE">
        <w:t xml:space="preserve">qualité de la </w:t>
      </w:r>
      <w:r w:rsidRPr="00A84BAE">
        <w:t xml:space="preserve">formation dispensée aux chauffeurs des services de transport adapté </w:t>
      </w:r>
      <w:r w:rsidR="00465F3E" w:rsidRPr="00A84BAE">
        <w:t xml:space="preserve">de la STM, </w:t>
      </w:r>
      <w:r w:rsidRPr="00A84BAE">
        <w:t>du RTL et de la STL</w:t>
      </w:r>
    </w:p>
    <w:p w14:paraId="279F88B3" w14:textId="77777777" w:rsidR="00EF5FAE" w:rsidRPr="00A84BAE" w:rsidRDefault="001266C9" w:rsidP="00A84BAE">
      <w:pPr>
        <w:pStyle w:val="Titre3"/>
      </w:pPr>
      <w:r w:rsidRPr="00A84BAE">
        <w:t xml:space="preserve">Déterminer les enjeux sur lesquels le RAAMM a le pouvoir d’agir </w:t>
      </w:r>
      <w:r w:rsidR="003270A7" w:rsidRPr="00A84BAE">
        <w:t>dans le dossier des conditions de vie décentes</w:t>
      </w:r>
    </w:p>
    <w:p w14:paraId="271C61AE" w14:textId="39C49714" w:rsidR="00975FE3" w:rsidRPr="00A84BAE" w:rsidRDefault="001266C9" w:rsidP="00A84BAE">
      <w:pPr>
        <w:pStyle w:val="Paragraphedeliste"/>
        <w:numPr>
          <w:ilvl w:val="0"/>
          <w:numId w:val="4"/>
        </w:numPr>
        <w:spacing w:before="240"/>
      </w:pPr>
      <w:r w:rsidRPr="00A84BAE">
        <w:t>Analyse</w:t>
      </w:r>
      <w:r w:rsidR="00123FA3" w:rsidRPr="00A84BAE">
        <w:t xml:space="preserve"> et portrait</w:t>
      </w:r>
      <w:r w:rsidRPr="00A84BAE">
        <w:t xml:space="preserve"> des différents sujets pouvant faire partie</w:t>
      </w:r>
      <w:r w:rsidR="00EF5FAE" w:rsidRPr="00A84BAE">
        <w:t xml:space="preserve"> du dossier</w:t>
      </w:r>
    </w:p>
    <w:p w14:paraId="00A60191" w14:textId="4D50B3DB" w:rsidR="000A1089" w:rsidRPr="00A84BAE" w:rsidRDefault="00AA27C8" w:rsidP="00A84BAE">
      <w:pPr>
        <w:pStyle w:val="Paragraphedeliste"/>
        <w:numPr>
          <w:ilvl w:val="0"/>
          <w:numId w:val="4"/>
        </w:numPr>
        <w:spacing w:before="240"/>
      </w:pPr>
      <w:r w:rsidRPr="00A84BAE">
        <w:t>Sélection</w:t>
      </w:r>
      <w:r w:rsidR="00977AB1" w:rsidRPr="00A84BAE">
        <w:t xml:space="preserve"> d’enjeux </w:t>
      </w:r>
      <w:r w:rsidRPr="00A84BAE">
        <w:t>et de pistes d’action</w:t>
      </w:r>
      <w:r w:rsidR="00977AB1" w:rsidRPr="00A84BAE">
        <w:t xml:space="preserve"> </w:t>
      </w:r>
      <w:r w:rsidRPr="00A84BAE">
        <w:t xml:space="preserve">potentiels en vue de la création du comité en 2023 </w:t>
      </w:r>
    </w:p>
    <w:p w14:paraId="52EA770A" w14:textId="3AE0C10F" w:rsidR="001266C9" w:rsidRPr="00A84BAE" w:rsidRDefault="00977AB1" w:rsidP="00A84BAE">
      <w:pPr>
        <w:pStyle w:val="Titre3"/>
      </w:pPr>
      <w:r w:rsidRPr="00A84BAE">
        <w:t>Répondre aux demandes grandiss</w:t>
      </w:r>
      <w:r w:rsidR="003270A7" w:rsidRPr="00A84BAE">
        <w:t xml:space="preserve">antes </w:t>
      </w:r>
      <w:r w:rsidRPr="00A84BAE">
        <w:t>d’accompagnement et de formation en lien avec l</w:t>
      </w:r>
      <w:r w:rsidR="00696B39">
        <w:t>a</w:t>
      </w:r>
      <w:r w:rsidRPr="00A84BAE">
        <w:t xml:space="preserve"> déficience visuelle</w:t>
      </w:r>
      <w:r w:rsidR="001266C9" w:rsidRPr="00A84BAE">
        <w:t xml:space="preserve"> </w:t>
      </w:r>
    </w:p>
    <w:p w14:paraId="23828379" w14:textId="53AB3838" w:rsidR="00975FE3" w:rsidRPr="00A84BAE" w:rsidRDefault="00A150E4" w:rsidP="00A84BAE">
      <w:pPr>
        <w:pStyle w:val="Paragraphedeliste"/>
        <w:numPr>
          <w:ilvl w:val="0"/>
          <w:numId w:val="4"/>
        </w:numPr>
        <w:spacing w:before="240"/>
      </w:pPr>
      <w:r w:rsidRPr="00A84BAE">
        <w:t>D</w:t>
      </w:r>
      <w:r w:rsidR="00975FE3" w:rsidRPr="00A84BAE">
        <w:t xml:space="preserve">évelopper et </w:t>
      </w:r>
      <w:r w:rsidR="003270A7" w:rsidRPr="00A84BAE">
        <w:t>diffuse</w:t>
      </w:r>
      <w:r w:rsidR="00975FE3" w:rsidRPr="00A84BAE">
        <w:t>r une offre de services et de formation</w:t>
      </w:r>
      <w:r w:rsidR="007421B9" w:rsidRPr="00A84BAE">
        <w:t xml:space="preserve"> </w:t>
      </w:r>
    </w:p>
    <w:p w14:paraId="3A7BF51F" w14:textId="06200876" w:rsidR="00D56F90" w:rsidRPr="00A84BAE" w:rsidRDefault="00D56F90" w:rsidP="00696B39">
      <w:pPr>
        <w:pStyle w:val="Titre3"/>
        <w:spacing w:before="0"/>
      </w:pPr>
      <w:r w:rsidRPr="00A84BAE">
        <w:t>Augmenter</w:t>
      </w:r>
      <w:r w:rsidR="00B45511" w:rsidRPr="00A84BAE">
        <w:t xml:space="preserve"> notre capacité à offrir la formation </w:t>
      </w:r>
      <w:r w:rsidRPr="00A84BAE">
        <w:t>de guide</w:t>
      </w:r>
      <w:r w:rsidR="00A84BAE" w:rsidRPr="00A84BAE">
        <w:t xml:space="preserve">s </w:t>
      </w:r>
      <w:r w:rsidRPr="00A84BAE">
        <w:t>voyants</w:t>
      </w:r>
    </w:p>
    <w:p w14:paraId="5F5DF556" w14:textId="3531B867" w:rsidR="00975FE3" w:rsidRPr="00A84BAE" w:rsidRDefault="00975FE3" w:rsidP="00696B39">
      <w:pPr>
        <w:pStyle w:val="Paragraphedeliste"/>
        <w:numPr>
          <w:ilvl w:val="0"/>
          <w:numId w:val="4"/>
        </w:numPr>
      </w:pPr>
      <w:r w:rsidRPr="00A84BAE">
        <w:t>Formation de</w:t>
      </w:r>
      <w:r w:rsidR="00BA1493" w:rsidRPr="00A84BAE">
        <w:t xml:space="preserve"> </w:t>
      </w:r>
      <w:r w:rsidRPr="00A84BAE">
        <w:t>formateurs pour les formations de guides</w:t>
      </w:r>
      <w:r w:rsidR="00A84BAE" w:rsidRPr="00A84BAE">
        <w:t xml:space="preserve"> </w:t>
      </w:r>
      <w:r w:rsidRPr="00A84BAE">
        <w:t>voyants</w:t>
      </w:r>
    </w:p>
    <w:p w14:paraId="1CD69E07" w14:textId="7E6B8AE4" w:rsidR="00634FBC" w:rsidRPr="00A84BAE" w:rsidRDefault="000C1F98" w:rsidP="0011510C">
      <w:pPr>
        <w:pStyle w:val="Titre2"/>
      </w:pPr>
      <w:r w:rsidRPr="00A84BAE">
        <w:t xml:space="preserve">Axe 3 </w:t>
      </w:r>
      <w:r w:rsidR="005D73C6" w:rsidRPr="00A84BAE">
        <w:t xml:space="preserve">Engagement </w:t>
      </w:r>
      <w:r w:rsidR="007D6052" w:rsidRPr="00A84BAE">
        <w:t>des membres</w:t>
      </w:r>
    </w:p>
    <w:p w14:paraId="3D51282A" w14:textId="73292E80" w:rsidR="0060081F" w:rsidRPr="00A84BAE" w:rsidRDefault="0060081F" w:rsidP="0060081F">
      <w:r w:rsidRPr="00A84BAE">
        <w:t xml:space="preserve">Le plan d’action stratégique prévoit </w:t>
      </w:r>
      <w:r w:rsidR="003270A7" w:rsidRPr="00A84BAE">
        <w:t>plusieurs</w:t>
      </w:r>
      <w:r w:rsidRPr="00A84BAE">
        <w:t xml:space="preserve"> analyses et plans en lien avec le recrutement, la fidélisation et l’engagement des membres. À l’instar des communications, leurs objectifs pourront aussi être combinés en un audit et une stratégie. Cette année, il y aura surtout une cueillette d’information, une analyse et la planification d’une stratégie. La mise en œuvre est prévue pour l’année suivante.</w:t>
      </w:r>
    </w:p>
    <w:p w14:paraId="772E2131" w14:textId="7E69144B" w:rsidR="00566407" w:rsidRPr="00A84BAE" w:rsidRDefault="00566407" w:rsidP="00A84BAE">
      <w:pPr>
        <w:pStyle w:val="Titre3"/>
      </w:pPr>
      <w:r w:rsidRPr="00A84BAE">
        <w:t xml:space="preserve">S’assurer que </w:t>
      </w:r>
      <w:r w:rsidR="00985D13" w:rsidRPr="00A84BAE">
        <w:t>l’organisme</w:t>
      </w:r>
      <w:r w:rsidRPr="00A84BAE">
        <w:t xml:space="preserve"> réponde adéquatement aux besoins des membres </w:t>
      </w:r>
    </w:p>
    <w:p w14:paraId="1858F93C" w14:textId="04A3380F" w:rsidR="00985D13" w:rsidRPr="00A84BAE" w:rsidRDefault="00985D13" w:rsidP="00A84BAE">
      <w:pPr>
        <w:pStyle w:val="Paragraphedeliste"/>
        <w:numPr>
          <w:ilvl w:val="0"/>
          <w:numId w:val="4"/>
        </w:numPr>
      </w:pPr>
      <w:r w:rsidRPr="00A84BAE">
        <w:t xml:space="preserve">Réalisation d’un </w:t>
      </w:r>
      <w:r w:rsidR="003270A7" w:rsidRPr="00A84BAE">
        <w:t>audit</w:t>
      </w:r>
      <w:r w:rsidRPr="00A84BAE">
        <w:t xml:space="preserve"> du membrariat comprenant la pertinence et le </w:t>
      </w:r>
      <w:bookmarkStart w:id="1" w:name="_Hlk98157558"/>
      <w:r w:rsidRPr="00A84BAE">
        <w:t>contenu des outils de communication utilisés, les motifs d’adhésion, les motifs de non-renouvellement et les motivations à la participation.</w:t>
      </w:r>
    </w:p>
    <w:bookmarkEnd w:id="1"/>
    <w:p w14:paraId="4E35F3F7" w14:textId="69E3CF95" w:rsidR="00985D13" w:rsidRPr="00A84BAE" w:rsidRDefault="00985D13" w:rsidP="00A84BAE">
      <w:pPr>
        <w:pStyle w:val="Paragraphedeliste"/>
        <w:numPr>
          <w:ilvl w:val="0"/>
          <w:numId w:val="4"/>
        </w:numPr>
      </w:pPr>
      <w:r w:rsidRPr="00A84BAE">
        <w:lastRenderedPageBreak/>
        <w:t xml:space="preserve">Élaboration d’une stratégie entourant le membrariat permettant de répondre aux enjeux de recrutement, de fidélisation et de mobilisation. </w:t>
      </w:r>
    </w:p>
    <w:p w14:paraId="2997B4DE" w14:textId="78721E13" w:rsidR="000A1089" w:rsidRPr="00A84BAE" w:rsidRDefault="00566407" w:rsidP="00A84BAE">
      <w:pPr>
        <w:pStyle w:val="Paragraphedeliste"/>
        <w:numPr>
          <w:ilvl w:val="0"/>
          <w:numId w:val="4"/>
        </w:numPr>
      </w:pPr>
      <w:r w:rsidRPr="00A84BAE">
        <w:t>Réalisation d</w:t>
      </w:r>
      <w:r w:rsidR="00D64598" w:rsidRPr="00A84BAE">
        <w:t>’un</w:t>
      </w:r>
      <w:r w:rsidRPr="00A84BAE">
        <w:t xml:space="preserve"> sondage sur la qualité du Service d’aide bénévole auprès des membres</w:t>
      </w:r>
    </w:p>
    <w:p w14:paraId="5FB887D7" w14:textId="2DA0529D" w:rsidR="005D73C6" w:rsidRPr="00A84BAE" w:rsidRDefault="000C1F98" w:rsidP="000C1F98">
      <w:pPr>
        <w:pStyle w:val="Titre2"/>
      </w:pPr>
      <w:r w:rsidRPr="00A84BAE">
        <w:t xml:space="preserve">Axe 4 </w:t>
      </w:r>
      <w:r w:rsidR="001B196B" w:rsidRPr="00A84BAE">
        <w:t>Efficacité organisationnelle</w:t>
      </w:r>
    </w:p>
    <w:p w14:paraId="425338BE" w14:textId="450DA6C1" w:rsidR="0060081F" w:rsidRPr="00A84BAE" w:rsidRDefault="00BD0617" w:rsidP="00BD0617">
      <w:pPr>
        <w:spacing w:before="240"/>
      </w:pPr>
      <w:r w:rsidRPr="00A84BAE">
        <w:t>Le RAAMM souhaite devenir une organisation apprenante en incorporant graduellement des concepts de gestion par objectifs et de mesure de résultats. Ces pratiques seront utilisées à la fois par l’équipe de travail, le conseil d’administration et les comités, dans le respect des responsabilités de chacun. Ce travail sera de longue haleine.</w:t>
      </w:r>
    </w:p>
    <w:p w14:paraId="5124AC0C" w14:textId="4C95305D" w:rsidR="00EF5FAE" w:rsidRPr="00A84BAE" w:rsidRDefault="00EF5FAE" w:rsidP="00A84BAE">
      <w:pPr>
        <w:pStyle w:val="Titre3"/>
      </w:pPr>
      <w:r w:rsidRPr="00A84BAE">
        <w:t xml:space="preserve">S’assurer que l’équipe de travail et les administrateurs détiennent les compétences nécessaires pour </w:t>
      </w:r>
      <w:r w:rsidR="00A84BAE">
        <w:t xml:space="preserve">mettre en </w:t>
      </w:r>
      <w:r w:rsidR="00696B39">
        <w:t>œuvre</w:t>
      </w:r>
      <w:r w:rsidRPr="00A84BAE">
        <w:t xml:space="preserve"> la planification stratégique.</w:t>
      </w:r>
    </w:p>
    <w:p w14:paraId="5120D9DC" w14:textId="730EE227" w:rsidR="005E1E9F" w:rsidRPr="00A84BAE" w:rsidRDefault="001C10EA" w:rsidP="00A84BAE">
      <w:pPr>
        <w:pStyle w:val="Paragraphedeliste"/>
        <w:numPr>
          <w:ilvl w:val="0"/>
          <w:numId w:val="4"/>
        </w:numPr>
        <w:spacing w:before="240"/>
      </w:pPr>
      <w:r w:rsidRPr="00A84BAE">
        <w:t>Mettre sur pied</w:t>
      </w:r>
      <w:r w:rsidR="00417434" w:rsidRPr="00A84BAE">
        <w:t xml:space="preserve"> un plan de développement des compétences </w:t>
      </w:r>
    </w:p>
    <w:p w14:paraId="026AB671" w14:textId="62BBB905" w:rsidR="00EF5FAE" w:rsidRPr="00A84BAE" w:rsidRDefault="005E1E9F" w:rsidP="00A84BAE">
      <w:pPr>
        <w:pStyle w:val="Titre3"/>
      </w:pPr>
      <w:r w:rsidRPr="00A84BAE">
        <w:t>Comprendre les besoins en termes de mesure des différentes parties prenantes de l’organisation</w:t>
      </w:r>
    </w:p>
    <w:p w14:paraId="4383730E" w14:textId="3B0E6670" w:rsidR="000A1089" w:rsidRPr="00A84BAE" w:rsidRDefault="00EF5FAE" w:rsidP="00A84BAE">
      <w:pPr>
        <w:pStyle w:val="Paragraphedeliste"/>
        <w:numPr>
          <w:ilvl w:val="0"/>
          <w:numId w:val="4"/>
        </w:numPr>
      </w:pPr>
      <w:r w:rsidRPr="00A84BAE">
        <w:t>Réalisation</w:t>
      </w:r>
      <w:r w:rsidR="005E2866" w:rsidRPr="00A84BAE">
        <w:t xml:space="preserve"> d’un plan</w:t>
      </w:r>
      <w:r w:rsidRPr="00A84BAE">
        <w:t xml:space="preserve"> </w:t>
      </w:r>
      <w:r w:rsidR="005E1E9F" w:rsidRPr="00A84BAE">
        <w:t>d’implantation de mesures de résultats et d’impact, d’indicateurs de performance et</w:t>
      </w:r>
      <w:r w:rsidRPr="00A84BAE">
        <w:t xml:space="preserve"> de tableaux de bord</w:t>
      </w:r>
      <w:r w:rsidR="005E2866" w:rsidRPr="00A84BAE">
        <w:t xml:space="preserve"> </w:t>
      </w:r>
    </w:p>
    <w:p w14:paraId="462AA2A3" w14:textId="041FD04D" w:rsidR="00794D13" w:rsidRPr="00A84BAE" w:rsidRDefault="00977AB1" w:rsidP="00A84BAE">
      <w:pPr>
        <w:pStyle w:val="Titre3"/>
      </w:pPr>
      <w:r w:rsidRPr="00A84BAE">
        <w:t xml:space="preserve">Augmenter </w:t>
      </w:r>
      <w:r w:rsidR="00794D13" w:rsidRPr="00A84BAE">
        <w:t>les revenus autogénérés du RAAMM</w:t>
      </w:r>
    </w:p>
    <w:p w14:paraId="7FD7EB19" w14:textId="24B4D5A1" w:rsidR="000A1089" w:rsidRPr="00A84BAE" w:rsidRDefault="00417434" w:rsidP="00A84BAE">
      <w:pPr>
        <w:pStyle w:val="Paragraphedeliste"/>
        <w:numPr>
          <w:ilvl w:val="0"/>
          <w:numId w:val="4"/>
        </w:numPr>
      </w:pPr>
      <w:r w:rsidRPr="00A84BAE">
        <w:t>Réalis</w:t>
      </w:r>
      <w:r w:rsidR="005E2866" w:rsidRPr="00A84BAE">
        <w:t>ation de</w:t>
      </w:r>
      <w:r w:rsidRPr="00A84BAE">
        <w:t xml:space="preserve"> la campagne de financement annuelle</w:t>
      </w:r>
      <w:r w:rsidR="005D73C6" w:rsidRPr="00A84BAE">
        <w:t xml:space="preserve"> </w:t>
      </w:r>
    </w:p>
    <w:p w14:paraId="7FB6D54B" w14:textId="495AD40E" w:rsidR="00794D13" w:rsidRPr="00A84BAE" w:rsidRDefault="00977AB1" w:rsidP="00A84BAE">
      <w:pPr>
        <w:pStyle w:val="Titre3"/>
      </w:pPr>
      <w:r w:rsidRPr="00A84BAE">
        <w:t>Moderniser</w:t>
      </w:r>
      <w:r w:rsidR="00794D13" w:rsidRPr="00A84BAE">
        <w:t xml:space="preserve"> </w:t>
      </w:r>
      <w:r w:rsidRPr="00A84BAE">
        <w:t>l</w:t>
      </w:r>
      <w:r w:rsidR="00794D13" w:rsidRPr="00A84BAE">
        <w:t>es documents administratifs du RAAMM</w:t>
      </w:r>
    </w:p>
    <w:p w14:paraId="73234BEC" w14:textId="031ED1EA" w:rsidR="0087263A" w:rsidRPr="00A84BAE" w:rsidRDefault="001C10EA" w:rsidP="00A84BAE">
      <w:pPr>
        <w:pStyle w:val="Paragraphedeliste"/>
        <w:numPr>
          <w:ilvl w:val="0"/>
          <w:numId w:val="4"/>
        </w:numPr>
        <w:spacing w:before="240"/>
      </w:pPr>
      <w:r w:rsidRPr="00A84BAE">
        <w:t>Refonte</w:t>
      </w:r>
      <w:r w:rsidR="004E14BF" w:rsidRPr="00A84BAE">
        <w:t xml:space="preserve"> des règlements généraux</w:t>
      </w:r>
    </w:p>
    <w:p w14:paraId="41102621" w14:textId="63B1CA3E" w:rsidR="00703D1A" w:rsidRPr="00A84BAE" w:rsidRDefault="00703D1A" w:rsidP="00703D1A">
      <w:pPr>
        <w:pStyle w:val="Titre1"/>
        <w:rPr>
          <w:b w:val="0"/>
        </w:rPr>
      </w:pPr>
      <w:r w:rsidRPr="00A84BAE">
        <w:rPr>
          <w:b w:val="0"/>
        </w:rPr>
        <w:t>Conclusion</w:t>
      </w:r>
    </w:p>
    <w:p w14:paraId="52867E01" w14:textId="0260A344" w:rsidR="00762D19" w:rsidRPr="00A84BAE" w:rsidRDefault="00762D19" w:rsidP="00762D19">
      <w:r w:rsidRPr="00A84BAE">
        <w:t>Considérant que le RAAMM a une année bien remplie devant lui avec l’ensemble de ces actions, certains éléments de la planification stratégique ont été repoussés. La création d’un portefolio de projets, la recherche de financement pour des projets, la création des tableaux de bord, analyse de la concertation et du partenariat sont toujours considérés comme importants, mais moins urgents. Ils découleront d’ailleurs des actions qui seront entreprises au cours de l’année.</w:t>
      </w:r>
    </w:p>
    <w:p w14:paraId="6E17513A" w14:textId="390683E2" w:rsidR="00D92603" w:rsidRPr="00A84BAE" w:rsidRDefault="005E1E9F" w:rsidP="005C0E78">
      <w:r w:rsidRPr="00A84BAE">
        <w:t xml:space="preserve">L’année 2022-23 sera le printemps du RAAMM : une étape </w:t>
      </w:r>
      <w:r w:rsidR="002A2D1D" w:rsidRPr="00A84BAE">
        <w:t>de plantation</w:t>
      </w:r>
      <w:r w:rsidRPr="00A84BAE">
        <w:t xml:space="preserve"> qui permettra à l’organisation de fleurir ! </w:t>
      </w:r>
    </w:p>
    <w:sectPr w:rsidR="00D92603" w:rsidRPr="00A84BAE" w:rsidSect="001E3897">
      <w:headerReference w:type="default" r:id="rId8"/>
      <w:footerReference w:type="default" r:id="rId9"/>
      <w:headerReference w:type="first" r:id="rId10"/>
      <w:footerReference w:type="firs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7F45A" w14:textId="77777777" w:rsidR="00DC18E8" w:rsidRDefault="00DC18E8" w:rsidP="00CA7E69">
      <w:r>
        <w:separator/>
      </w:r>
    </w:p>
  </w:endnote>
  <w:endnote w:type="continuationSeparator" w:id="0">
    <w:p w14:paraId="52A4F164" w14:textId="77777777" w:rsidR="00DC18E8" w:rsidRDefault="00DC18E8" w:rsidP="00CA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459770"/>
      <w:docPartObj>
        <w:docPartGallery w:val="Page Numbers (Bottom of Page)"/>
        <w:docPartUnique/>
      </w:docPartObj>
    </w:sdtPr>
    <w:sdtEndPr/>
    <w:sdtContent>
      <w:p w14:paraId="61E6FD30" w14:textId="77777777" w:rsidR="00051547" w:rsidRDefault="00051547">
        <w:pPr>
          <w:pStyle w:val="Pieddepage"/>
          <w:jc w:val="right"/>
        </w:pPr>
        <w:r>
          <w:fldChar w:fldCharType="begin"/>
        </w:r>
        <w:r>
          <w:instrText>PAGE   \* MERGEFORMAT</w:instrText>
        </w:r>
        <w:r>
          <w:fldChar w:fldCharType="separate"/>
        </w:r>
        <w:r>
          <w:rPr>
            <w:lang w:val="fr-FR"/>
          </w:rPr>
          <w:t>2</w:t>
        </w:r>
        <w:r>
          <w:fldChar w:fldCharType="end"/>
        </w:r>
      </w:p>
    </w:sdtContent>
  </w:sdt>
  <w:p w14:paraId="758BFD31" w14:textId="77777777" w:rsidR="00051547" w:rsidRDefault="000515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434562"/>
      <w:docPartObj>
        <w:docPartGallery w:val="Page Numbers (Bottom of Page)"/>
        <w:docPartUnique/>
      </w:docPartObj>
    </w:sdtPr>
    <w:sdtEndPr/>
    <w:sdtContent>
      <w:p w14:paraId="3E49D477" w14:textId="77777777" w:rsidR="00051547" w:rsidRDefault="00051547">
        <w:pPr>
          <w:pStyle w:val="Pieddepage"/>
          <w:jc w:val="right"/>
        </w:pPr>
        <w:r>
          <w:fldChar w:fldCharType="begin"/>
        </w:r>
        <w:r>
          <w:instrText>PAGE   \* MERGEFORMAT</w:instrText>
        </w:r>
        <w:r>
          <w:fldChar w:fldCharType="separate"/>
        </w:r>
        <w:r>
          <w:rPr>
            <w:lang w:val="fr-FR"/>
          </w:rPr>
          <w:t>2</w:t>
        </w:r>
        <w:r>
          <w:fldChar w:fldCharType="end"/>
        </w:r>
      </w:p>
    </w:sdtContent>
  </w:sdt>
  <w:p w14:paraId="3168A8CE" w14:textId="77777777" w:rsidR="00051547" w:rsidRDefault="000515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7F282" w14:textId="77777777" w:rsidR="00DC18E8" w:rsidRDefault="00DC18E8" w:rsidP="00CA7E69">
      <w:r>
        <w:separator/>
      </w:r>
    </w:p>
  </w:footnote>
  <w:footnote w:type="continuationSeparator" w:id="0">
    <w:p w14:paraId="64C79C01" w14:textId="77777777" w:rsidR="00DC18E8" w:rsidRDefault="00DC18E8" w:rsidP="00CA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857E9" w14:textId="77777777" w:rsidR="00051547" w:rsidRDefault="00051547" w:rsidP="00CB6603">
    <w:pPr>
      <w:pStyle w:val="En-tte"/>
      <w:rPr>
        <w:noProof/>
      </w:rPr>
    </w:pPr>
    <w:r>
      <w:rPr>
        <w:noProof/>
        <w:lang w:eastAsia="fr-CA"/>
      </w:rPr>
      <w:drawing>
        <wp:anchor distT="0" distB="0" distL="114300" distR="114300" simplePos="0" relativeHeight="251659264" behindDoc="0" locked="0" layoutInCell="1" hidden="0" allowOverlap="1" wp14:anchorId="451DDF2C" wp14:editId="26077CD8">
          <wp:simplePos x="0" y="0"/>
          <wp:positionH relativeFrom="column">
            <wp:posOffset>4267200</wp:posOffset>
          </wp:positionH>
          <wp:positionV relativeFrom="paragraph">
            <wp:posOffset>-26035</wp:posOffset>
          </wp:positionV>
          <wp:extent cx="1905000" cy="466725"/>
          <wp:effectExtent l="0" t="0" r="0" b="0"/>
          <wp:wrapSquare wrapText="bothSides"/>
          <wp:docPr id="5" name="image3.png" descr="\\diskstation1\4000 Communication\4300 Rayonnement du RAAMM\4320 outils de visibilité du RAAMM\4326 Logo et charte graphique\RGB\Horizontal-long-couleur-slogan.png"/>
          <wp:cNvGraphicFramePr/>
          <a:graphic xmlns:a="http://schemas.openxmlformats.org/drawingml/2006/main">
            <a:graphicData uri="http://schemas.openxmlformats.org/drawingml/2006/picture">
              <pic:pic xmlns:pic="http://schemas.openxmlformats.org/drawingml/2006/picture">
                <pic:nvPicPr>
                  <pic:cNvPr id="0" name="image3.png" descr="\\diskstation1\4000 Communication\4300 Rayonnement du RAAMM\4320 outils de visibilité du RAAMM\4326 Logo et charte graphique\RGB\Horizontal-long-couleur-slogan.png"/>
                  <pic:cNvPicPr preferRelativeResize="0"/>
                </pic:nvPicPr>
                <pic:blipFill rotWithShape="1">
                  <a:blip r:embed="rId1"/>
                  <a:srcRect b="24616"/>
                  <a:stretch/>
                </pic:blipFill>
                <pic:spPr bwMode="auto">
                  <a:xfrm>
                    <a:off x="0" y="0"/>
                    <a:ext cx="19050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0144E3" w14:textId="77777777" w:rsidR="00051547" w:rsidRDefault="00051547" w:rsidP="00020D53">
    <w:pPr>
      <w:pStyle w:val="En-tte"/>
      <w:ind w:left="3402"/>
    </w:pPr>
  </w:p>
  <w:p w14:paraId="1ABC77A2" w14:textId="77777777" w:rsidR="00051547" w:rsidRDefault="00051547" w:rsidP="00020D53">
    <w:pPr>
      <w:pStyle w:val="En-tte"/>
      <w:ind w:left="340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3FCAF" w14:textId="77777777" w:rsidR="00051547" w:rsidRDefault="00051547">
    <w:pPr>
      <w:pStyle w:val="En-tte"/>
    </w:pPr>
    <w:r>
      <w:rPr>
        <w:noProof/>
        <w:lang w:eastAsia="fr-CA"/>
      </w:rPr>
      <w:drawing>
        <wp:anchor distT="0" distB="0" distL="114300" distR="114300" simplePos="0" relativeHeight="251662336" behindDoc="0" locked="0" layoutInCell="1" hidden="0" allowOverlap="1" wp14:anchorId="084D267D" wp14:editId="12CA4FD9">
          <wp:simplePos x="0" y="0"/>
          <wp:positionH relativeFrom="margin">
            <wp:posOffset>4145280</wp:posOffset>
          </wp:positionH>
          <wp:positionV relativeFrom="paragraph">
            <wp:posOffset>-46355</wp:posOffset>
          </wp:positionV>
          <wp:extent cx="1905000" cy="466725"/>
          <wp:effectExtent l="0" t="0" r="0" b="0"/>
          <wp:wrapSquare wrapText="bothSides"/>
          <wp:docPr id="1" name="image3.png" descr="\\diskstation1\4000 Communication\4300 Rayonnement du RAAMM\4320 outils de visibilité du RAAMM\4326 Logo et charte graphique\RGB\Horizontal-long-couleur-slogan.png"/>
          <wp:cNvGraphicFramePr/>
          <a:graphic xmlns:a="http://schemas.openxmlformats.org/drawingml/2006/main">
            <a:graphicData uri="http://schemas.openxmlformats.org/drawingml/2006/picture">
              <pic:pic xmlns:pic="http://schemas.openxmlformats.org/drawingml/2006/picture">
                <pic:nvPicPr>
                  <pic:cNvPr id="0" name="image3.png" descr="\\diskstation1\4000 Communication\4300 Rayonnement du RAAMM\4320 outils de visibilité du RAAMM\4326 Logo et charte graphique\RGB\Horizontal-long-couleur-slogan.png"/>
                  <pic:cNvPicPr preferRelativeResize="0"/>
                </pic:nvPicPr>
                <pic:blipFill rotWithShape="1">
                  <a:blip r:embed="rId1"/>
                  <a:srcRect b="24616"/>
                  <a:stretch/>
                </pic:blipFill>
                <pic:spPr bwMode="auto">
                  <a:xfrm>
                    <a:off x="0" y="0"/>
                    <a:ext cx="19050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622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B667E1"/>
    <w:multiLevelType w:val="multilevel"/>
    <w:tmpl w:val="F328FD2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733E91"/>
    <w:multiLevelType w:val="hybridMultilevel"/>
    <w:tmpl w:val="029435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DA604C0"/>
    <w:multiLevelType w:val="hybridMultilevel"/>
    <w:tmpl w:val="C9C059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43B7962"/>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215B16"/>
    <w:multiLevelType w:val="multilevel"/>
    <w:tmpl w:val="4A5864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6B90C79"/>
    <w:multiLevelType w:val="hybridMultilevel"/>
    <w:tmpl w:val="AE568DAE"/>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7" w15:restartNumberingAfterBreak="0">
    <w:nsid w:val="39E541F0"/>
    <w:multiLevelType w:val="hybridMultilevel"/>
    <w:tmpl w:val="947E40E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45BB64A2"/>
    <w:multiLevelType w:val="hybridMultilevel"/>
    <w:tmpl w:val="F412F8C6"/>
    <w:lvl w:ilvl="0" w:tplc="0C0C000F">
      <w:start w:val="16"/>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7EA136F"/>
    <w:multiLevelType w:val="hybridMultilevel"/>
    <w:tmpl w:val="6E9A707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ADC10DE"/>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F63302"/>
    <w:multiLevelType w:val="hybridMultilevel"/>
    <w:tmpl w:val="523C416A"/>
    <w:lvl w:ilvl="0" w:tplc="0C0C0001">
      <w:start w:val="1"/>
      <w:numFmt w:val="bullet"/>
      <w:lvlText w:val=""/>
      <w:lvlJc w:val="left"/>
      <w:pPr>
        <w:ind w:left="720" w:hanging="360"/>
      </w:pPr>
      <w:rPr>
        <w:rFonts w:ascii="Symbol" w:hAnsi="Symbol" w:hint="default"/>
      </w:rPr>
    </w:lvl>
    <w:lvl w:ilvl="1" w:tplc="8BFE39BC">
      <w:numFmt w:val="bullet"/>
      <w:lvlText w:val="•"/>
      <w:lvlJc w:val="left"/>
      <w:pPr>
        <w:ind w:left="1440" w:hanging="360"/>
      </w:pPr>
      <w:rPr>
        <w:rFonts w:ascii="Arial" w:eastAsiaTheme="minorHAnsi"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5BA0D24"/>
    <w:multiLevelType w:val="multilevel"/>
    <w:tmpl w:val="BA62C81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6E00A24"/>
    <w:multiLevelType w:val="hybridMultilevel"/>
    <w:tmpl w:val="91BA15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DCA4D2B"/>
    <w:multiLevelType w:val="hybridMultilevel"/>
    <w:tmpl w:val="54407CE4"/>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5" w15:restartNumberingAfterBreak="0">
    <w:nsid w:val="63AF7F7C"/>
    <w:multiLevelType w:val="hybridMultilevel"/>
    <w:tmpl w:val="074EA0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F244D15"/>
    <w:multiLevelType w:val="hybridMultilevel"/>
    <w:tmpl w:val="C35299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0"/>
  </w:num>
  <w:num w:numId="5">
    <w:abstractNumId w:val="13"/>
  </w:num>
  <w:num w:numId="6">
    <w:abstractNumId w:val="6"/>
  </w:num>
  <w:num w:numId="7">
    <w:abstractNumId w:val="14"/>
  </w:num>
  <w:num w:numId="8">
    <w:abstractNumId w:val="2"/>
  </w:num>
  <w:num w:numId="9">
    <w:abstractNumId w:val="16"/>
  </w:num>
  <w:num w:numId="10">
    <w:abstractNumId w:val="15"/>
  </w:num>
  <w:num w:numId="11">
    <w:abstractNumId w:val="9"/>
  </w:num>
  <w:num w:numId="12">
    <w:abstractNumId w:val="4"/>
  </w:num>
  <w:num w:numId="13">
    <w:abstractNumId w:val="7"/>
  </w:num>
  <w:num w:numId="14">
    <w:abstractNumId w:val="1"/>
  </w:num>
  <w:num w:numId="15">
    <w:abstractNumId w:val="12"/>
  </w:num>
  <w:num w:numId="16">
    <w:abstractNumId w:val="5"/>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69"/>
    <w:rsid w:val="00001632"/>
    <w:rsid w:val="00004FF8"/>
    <w:rsid w:val="00020D53"/>
    <w:rsid w:val="0004334C"/>
    <w:rsid w:val="000433B3"/>
    <w:rsid w:val="00051547"/>
    <w:rsid w:val="00052047"/>
    <w:rsid w:val="000564DA"/>
    <w:rsid w:val="00085F5A"/>
    <w:rsid w:val="00091A16"/>
    <w:rsid w:val="00096153"/>
    <w:rsid w:val="00097269"/>
    <w:rsid w:val="000A1089"/>
    <w:rsid w:val="000A6808"/>
    <w:rsid w:val="000B06A4"/>
    <w:rsid w:val="000B7F16"/>
    <w:rsid w:val="000C114B"/>
    <w:rsid w:val="000C1F98"/>
    <w:rsid w:val="000C2283"/>
    <w:rsid w:val="000D6C0D"/>
    <w:rsid w:val="000E3C97"/>
    <w:rsid w:val="00103707"/>
    <w:rsid w:val="0010769A"/>
    <w:rsid w:val="0011510C"/>
    <w:rsid w:val="00123FA3"/>
    <w:rsid w:val="00124F77"/>
    <w:rsid w:val="001266C9"/>
    <w:rsid w:val="00144358"/>
    <w:rsid w:val="00146C7D"/>
    <w:rsid w:val="00151991"/>
    <w:rsid w:val="00157BB6"/>
    <w:rsid w:val="00163F06"/>
    <w:rsid w:val="00165989"/>
    <w:rsid w:val="00171EA4"/>
    <w:rsid w:val="001816C0"/>
    <w:rsid w:val="001B196B"/>
    <w:rsid w:val="001C10EA"/>
    <w:rsid w:val="001C4211"/>
    <w:rsid w:val="001D77E6"/>
    <w:rsid w:val="001E3897"/>
    <w:rsid w:val="00200167"/>
    <w:rsid w:val="002102E1"/>
    <w:rsid w:val="002218FD"/>
    <w:rsid w:val="00227892"/>
    <w:rsid w:val="00232055"/>
    <w:rsid w:val="002446E2"/>
    <w:rsid w:val="002471BF"/>
    <w:rsid w:val="00272602"/>
    <w:rsid w:val="0028756F"/>
    <w:rsid w:val="002950E9"/>
    <w:rsid w:val="002A2D1D"/>
    <w:rsid w:val="002B145D"/>
    <w:rsid w:val="002B36C4"/>
    <w:rsid w:val="002B618D"/>
    <w:rsid w:val="002C1904"/>
    <w:rsid w:val="002C29E9"/>
    <w:rsid w:val="002C2FA2"/>
    <w:rsid w:val="002C677A"/>
    <w:rsid w:val="002D099B"/>
    <w:rsid w:val="002D6360"/>
    <w:rsid w:val="002E3DA6"/>
    <w:rsid w:val="002F01F1"/>
    <w:rsid w:val="0031008B"/>
    <w:rsid w:val="003221F7"/>
    <w:rsid w:val="003270A7"/>
    <w:rsid w:val="00327979"/>
    <w:rsid w:val="00341822"/>
    <w:rsid w:val="00361067"/>
    <w:rsid w:val="00374586"/>
    <w:rsid w:val="00385EC1"/>
    <w:rsid w:val="0039238A"/>
    <w:rsid w:val="003923B0"/>
    <w:rsid w:val="003A0CAD"/>
    <w:rsid w:val="003A7E9B"/>
    <w:rsid w:val="003C02AF"/>
    <w:rsid w:val="003C0C64"/>
    <w:rsid w:val="003C11DC"/>
    <w:rsid w:val="003C3821"/>
    <w:rsid w:val="003D4297"/>
    <w:rsid w:val="003D7263"/>
    <w:rsid w:val="003F5863"/>
    <w:rsid w:val="00401883"/>
    <w:rsid w:val="00401E0E"/>
    <w:rsid w:val="00402A70"/>
    <w:rsid w:val="00406D9E"/>
    <w:rsid w:val="00417434"/>
    <w:rsid w:val="00420352"/>
    <w:rsid w:val="00420714"/>
    <w:rsid w:val="0042248F"/>
    <w:rsid w:val="00425CFD"/>
    <w:rsid w:val="0043761C"/>
    <w:rsid w:val="00442553"/>
    <w:rsid w:val="00444A24"/>
    <w:rsid w:val="004523B0"/>
    <w:rsid w:val="004535D3"/>
    <w:rsid w:val="00461C3A"/>
    <w:rsid w:val="00465F3E"/>
    <w:rsid w:val="00482784"/>
    <w:rsid w:val="0048505F"/>
    <w:rsid w:val="004962F4"/>
    <w:rsid w:val="00496858"/>
    <w:rsid w:val="004978FD"/>
    <w:rsid w:val="004D0F51"/>
    <w:rsid w:val="004D4B39"/>
    <w:rsid w:val="004E14BF"/>
    <w:rsid w:val="004E46AE"/>
    <w:rsid w:val="00503A37"/>
    <w:rsid w:val="00510694"/>
    <w:rsid w:val="00522AD0"/>
    <w:rsid w:val="00523ACA"/>
    <w:rsid w:val="0053057E"/>
    <w:rsid w:val="00534805"/>
    <w:rsid w:val="00554E60"/>
    <w:rsid w:val="00561017"/>
    <w:rsid w:val="00566407"/>
    <w:rsid w:val="005801C4"/>
    <w:rsid w:val="005825A7"/>
    <w:rsid w:val="00583203"/>
    <w:rsid w:val="00590226"/>
    <w:rsid w:val="00590C8E"/>
    <w:rsid w:val="005B0DB6"/>
    <w:rsid w:val="005B2DDE"/>
    <w:rsid w:val="005C0E78"/>
    <w:rsid w:val="005C2E75"/>
    <w:rsid w:val="005C3A29"/>
    <w:rsid w:val="005C63F6"/>
    <w:rsid w:val="005D425B"/>
    <w:rsid w:val="005D73C6"/>
    <w:rsid w:val="005E1E9F"/>
    <w:rsid w:val="005E2866"/>
    <w:rsid w:val="005E50F1"/>
    <w:rsid w:val="005F514B"/>
    <w:rsid w:val="0060081F"/>
    <w:rsid w:val="00607834"/>
    <w:rsid w:val="00624FC7"/>
    <w:rsid w:val="0062764D"/>
    <w:rsid w:val="00627E3C"/>
    <w:rsid w:val="00634FBC"/>
    <w:rsid w:val="006423AE"/>
    <w:rsid w:val="0065416B"/>
    <w:rsid w:val="006768FB"/>
    <w:rsid w:val="00696B39"/>
    <w:rsid w:val="006A1EBA"/>
    <w:rsid w:val="006C626B"/>
    <w:rsid w:val="006D04C9"/>
    <w:rsid w:val="006D605C"/>
    <w:rsid w:val="006D77D5"/>
    <w:rsid w:val="006E2AD8"/>
    <w:rsid w:val="006E2FCC"/>
    <w:rsid w:val="006F6B36"/>
    <w:rsid w:val="00703D1A"/>
    <w:rsid w:val="0071009C"/>
    <w:rsid w:val="00712B47"/>
    <w:rsid w:val="00713E73"/>
    <w:rsid w:val="00717436"/>
    <w:rsid w:val="007259C1"/>
    <w:rsid w:val="0072750E"/>
    <w:rsid w:val="00736EBF"/>
    <w:rsid w:val="007421B9"/>
    <w:rsid w:val="00762D19"/>
    <w:rsid w:val="00763502"/>
    <w:rsid w:val="00786A09"/>
    <w:rsid w:val="00794D13"/>
    <w:rsid w:val="007B2A3F"/>
    <w:rsid w:val="007C67E7"/>
    <w:rsid w:val="007D6052"/>
    <w:rsid w:val="007F0B18"/>
    <w:rsid w:val="007F4DAD"/>
    <w:rsid w:val="00802DA8"/>
    <w:rsid w:val="0082294E"/>
    <w:rsid w:val="00824E69"/>
    <w:rsid w:val="00830C8C"/>
    <w:rsid w:val="008329D4"/>
    <w:rsid w:val="00863924"/>
    <w:rsid w:val="008659B1"/>
    <w:rsid w:val="0087263A"/>
    <w:rsid w:val="008852E1"/>
    <w:rsid w:val="008906FF"/>
    <w:rsid w:val="008A2E76"/>
    <w:rsid w:val="008B6069"/>
    <w:rsid w:val="008C2FB3"/>
    <w:rsid w:val="008E3306"/>
    <w:rsid w:val="008E6054"/>
    <w:rsid w:val="00901D01"/>
    <w:rsid w:val="009036A1"/>
    <w:rsid w:val="0091029A"/>
    <w:rsid w:val="00915AEB"/>
    <w:rsid w:val="0092430C"/>
    <w:rsid w:val="00926DBD"/>
    <w:rsid w:val="00933FB9"/>
    <w:rsid w:val="00951836"/>
    <w:rsid w:val="00964795"/>
    <w:rsid w:val="00967BF0"/>
    <w:rsid w:val="00970BFF"/>
    <w:rsid w:val="00975FE3"/>
    <w:rsid w:val="00977AB1"/>
    <w:rsid w:val="00984F66"/>
    <w:rsid w:val="00985D13"/>
    <w:rsid w:val="00997C47"/>
    <w:rsid w:val="009C3ABC"/>
    <w:rsid w:val="009E1BEB"/>
    <w:rsid w:val="009E547E"/>
    <w:rsid w:val="009E5678"/>
    <w:rsid w:val="00A10056"/>
    <w:rsid w:val="00A150E4"/>
    <w:rsid w:val="00A5072C"/>
    <w:rsid w:val="00A62857"/>
    <w:rsid w:val="00A67993"/>
    <w:rsid w:val="00A711B2"/>
    <w:rsid w:val="00A737CE"/>
    <w:rsid w:val="00A74027"/>
    <w:rsid w:val="00A82BB4"/>
    <w:rsid w:val="00A8389C"/>
    <w:rsid w:val="00A84BAE"/>
    <w:rsid w:val="00A87C51"/>
    <w:rsid w:val="00AA22AA"/>
    <w:rsid w:val="00AA27C8"/>
    <w:rsid w:val="00AB1CB7"/>
    <w:rsid w:val="00B07463"/>
    <w:rsid w:val="00B07A6B"/>
    <w:rsid w:val="00B145C0"/>
    <w:rsid w:val="00B15112"/>
    <w:rsid w:val="00B17B44"/>
    <w:rsid w:val="00B404E6"/>
    <w:rsid w:val="00B45511"/>
    <w:rsid w:val="00B5126D"/>
    <w:rsid w:val="00B53293"/>
    <w:rsid w:val="00B66A45"/>
    <w:rsid w:val="00B725C6"/>
    <w:rsid w:val="00B81CF4"/>
    <w:rsid w:val="00B8212E"/>
    <w:rsid w:val="00B91AD6"/>
    <w:rsid w:val="00B979B0"/>
    <w:rsid w:val="00BA1493"/>
    <w:rsid w:val="00BA48F7"/>
    <w:rsid w:val="00BB35F2"/>
    <w:rsid w:val="00BD0617"/>
    <w:rsid w:val="00BF00EF"/>
    <w:rsid w:val="00BF2663"/>
    <w:rsid w:val="00BF30E3"/>
    <w:rsid w:val="00BF6BE1"/>
    <w:rsid w:val="00C006EE"/>
    <w:rsid w:val="00C051F0"/>
    <w:rsid w:val="00C2040B"/>
    <w:rsid w:val="00C23FF8"/>
    <w:rsid w:val="00C24ABB"/>
    <w:rsid w:val="00C4123C"/>
    <w:rsid w:val="00C417C2"/>
    <w:rsid w:val="00C473E0"/>
    <w:rsid w:val="00C521CD"/>
    <w:rsid w:val="00C534D8"/>
    <w:rsid w:val="00C53C36"/>
    <w:rsid w:val="00C57C90"/>
    <w:rsid w:val="00C634BA"/>
    <w:rsid w:val="00C70C1A"/>
    <w:rsid w:val="00C74FAD"/>
    <w:rsid w:val="00C81839"/>
    <w:rsid w:val="00C8242E"/>
    <w:rsid w:val="00C85406"/>
    <w:rsid w:val="00CA7E69"/>
    <w:rsid w:val="00CB6603"/>
    <w:rsid w:val="00CC250B"/>
    <w:rsid w:val="00CC25D6"/>
    <w:rsid w:val="00CC5A00"/>
    <w:rsid w:val="00CD54A0"/>
    <w:rsid w:val="00CE4BAE"/>
    <w:rsid w:val="00CF2898"/>
    <w:rsid w:val="00CF605A"/>
    <w:rsid w:val="00D00E21"/>
    <w:rsid w:val="00D04A60"/>
    <w:rsid w:val="00D07430"/>
    <w:rsid w:val="00D14EF1"/>
    <w:rsid w:val="00D2329B"/>
    <w:rsid w:val="00D2332D"/>
    <w:rsid w:val="00D2511B"/>
    <w:rsid w:val="00D4355E"/>
    <w:rsid w:val="00D54769"/>
    <w:rsid w:val="00D56F90"/>
    <w:rsid w:val="00D57261"/>
    <w:rsid w:val="00D60014"/>
    <w:rsid w:val="00D64598"/>
    <w:rsid w:val="00D65073"/>
    <w:rsid w:val="00D756D5"/>
    <w:rsid w:val="00D84FAD"/>
    <w:rsid w:val="00D908F7"/>
    <w:rsid w:val="00D92603"/>
    <w:rsid w:val="00D968A1"/>
    <w:rsid w:val="00DA13AD"/>
    <w:rsid w:val="00DC0553"/>
    <w:rsid w:val="00DC18E8"/>
    <w:rsid w:val="00DD1650"/>
    <w:rsid w:val="00DD34BE"/>
    <w:rsid w:val="00DD37FF"/>
    <w:rsid w:val="00DF2D4C"/>
    <w:rsid w:val="00DF4D45"/>
    <w:rsid w:val="00E03A93"/>
    <w:rsid w:val="00E25316"/>
    <w:rsid w:val="00E33573"/>
    <w:rsid w:val="00E552FC"/>
    <w:rsid w:val="00E630A8"/>
    <w:rsid w:val="00E81D9A"/>
    <w:rsid w:val="00E92F00"/>
    <w:rsid w:val="00E96B36"/>
    <w:rsid w:val="00EB4E61"/>
    <w:rsid w:val="00EC20C7"/>
    <w:rsid w:val="00ED1D27"/>
    <w:rsid w:val="00ED3DAF"/>
    <w:rsid w:val="00ED5141"/>
    <w:rsid w:val="00EE4597"/>
    <w:rsid w:val="00EF5FAE"/>
    <w:rsid w:val="00EF6C89"/>
    <w:rsid w:val="00F15CC9"/>
    <w:rsid w:val="00F570C4"/>
    <w:rsid w:val="00F635D3"/>
    <w:rsid w:val="00F91C59"/>
    <w:rsid w:val="00FA3C50"/>
    <w:rsid w:val="00FB4655"/>
    <w:rsid w:val="00FB7A1F"/>
    <w:rsid w:val="00FC7FA1"/>
    <w:rsid w:val="00FE2F32"/>
    <w:rsid w:val="00FF66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9871"/>
  <w15:chartTrackingRefBased/>
  <w15:docId w15:val="{BF4018BB-8B78-4BCB-96C1-271187AB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E69"/>
    <w:pPr>
      <w:spacing w:line="276" w:lineRule="auto"/>
    </w:pPr>
    <w:rPr>
      <w:rFonts w:ascii="Arial" w:hAnsi="Arial" w:cs="Arial"/>
      <w:sz w:val="24"/>
      <w:szCs w:val="24"/>
    </w:rPr>
  </w:style>
  <w:style w:type="paragraph" w:styleId="Titre1">
    <w:name w:val="heading 1"/>
    <w:basedOn w:val="Normal"/>
    <w:next w:val="Normal"/>
    <w:link w:val="Titre1Car"/>
    <w:uiPriority w:val="9"/>
    <w:qFormat/>
    <w:rsid w:val="00C24ABB"/>
    <w:pPr>
      <w:keepNext/>
      <w:keepLines/>
      <w:spacing w:before="240" w:after="240"/>
      <w:outlineLvl w:val="0"/>
    </w:pPr>
    <w:rPr>
      <w:rFonts w:eastAsiaTheme="majorEastAsia"/>
      <w:b/>
      <w:color w:val="2F5496" w:themeColor="accent1" w:themeShade="BF"/>
      <w:sz w:val="36"/>
      <w:szCs w:val="40"/>
    </w:rPr>
  </w:style>
  <w:style w:type="paragraph" w:styleId="Titre2">
    <w:name w:val="heading 2"/>
    <w:basedOn w:val="Normal"/>
    <w:next w:val="Normal"/>
    <w:link w:val="Titre2Car"/>
    <w:uiPriority w:val="9"/>
    <w:unhideWhenUsed/>
    <w:qFormat/>
    <w:rsid w:val="000564DA"/>
    <w:pPr>
      <w:keepNext/>
      <w:keepLines/>
      <w:spacing w:before="40" w:after="240"/>
      <w:outlineLvl w:val="1"/>
    </w:pPr>
    <w:rPr>
      <w:rFonts w:eastAsiaTheme="majorEastAsia"/>
      <w:color w:val="2F5496" w:themeColor="accent1" w:themeShade="BF"/>
      <w:sz w:val="28"/>
      <w:szCs w:val="32"/>
    </w:rPr>
  </w:style>
  <w:style w:type="paragraph" w:styleId="Titre3">
    <w:name w:val="heading 3"/>
    <w:basedOn w:val="Normal"/>
    <w:next w:val="Normal"/>
    <w:link w:val="Titre3Car"/>
    <w:uiPriority w:val="9"/>
    <w:unhideWhenUsed/>
    <w:qFormat/>
    <w:rsid w:val="00406D9E"/>
    <w:pPr>
      <w:keepNext/>
      <w:keepLines/>
      <w:spacing w:before="40" w:after="240"/>
      <w:outlineLvl w:val="2"/>
    </w:pPr>
    <w:rPr>
      <w:rFonts w:eastAsiaTheme="majorEastAsia"/>
      <w:b/>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A7E69"/>
    <w:pPr>
      <w:spacing w:after="0" w:line="240" w:lineRule="auto"/>
      <w:contextualSpacing/>
    </w:pPr>
    <w:rPr>
      <w:rFonts w:eastAsiaTheme="majorEastAsia" w:cstheme="majorBidi"/>
      <w:b/>
      <w:color w:val="002060"/>
      <w:spacing w:val="-10"/>
      <w:kern w:val="28"/>
      <w:sz w:val="72"/>
      <w:szCs w:val="56"/>
    </w:rPr>
  </w:style>
  <w:style w:type="character" w:customStyle="1" w:styleId="TitreCar">
    <w:name w:val="Titre Car"/>
    <w:basedOn w:val="Policepardfaut"/>
    <w:link w:val="Titre"/>
    <w:uiPriority w:val="10"/>
    <w:rsid w:val="00CA7E69"/>
    <w:rPr>
      <w:rFonts w:eastAsiaTheme="majorEastAsia" w:cstheme="majorBidi"/>
      <w:b/>
      <w:color w:val="002060"/>
      <w:spacing w:val="-10"/>
      <w:kern w:val="28"/>
      <w:sz w:val="72"/>
      <w:szCs w:val="56"/>
    </w:rPr>
  </w:style>
  <w:style w:type="paragraph" w:styleId="En-tte">
    <w:name w:val="header"/>
    <w:basedOn w:val="Normal"/>
    <w:link w:val="En-tteCar"/>
    <w:uiPriority w:val="99"/>
    <w:unhideWhenUsed/>
    <w:rsid w:val="00CA7E69"/>
    <w:pPr>
      <w:tabs>
        <w:tab w:val="center" w:pos="4703"/>
        <w:tab w:val="right" w:pos="9406"/>
      </w:tabs>
      <w:spacing w:after="0" w:line="240" w:lineRule="auto"/>
    </w:pPr>
  </w:style>
  <w:style w:type="character" w:customStyle="1" w:styleId="En-tteCar">
    <w:name w:val="En-tête Car"/>
    <w:basedOn w:val="Policepardfaut"/>
    <w:link w:val="En-tte"/>
    <w:uiPriority w:val="99"/>
    <w:rsid w:val="00CA7E69"/>
  </w:style>
  <w:style w:type="paragraph" w:styleId="Pieddepage">
    <w:name w:val="footer"/>
    <w:basedOn w:val="Normal"/>
    <w:link w:val="PieddepageCar"/>
    <w:uiPriority w:val="99"/>
    <w:unhideWhenUsed/>
    <w:rsid w:val="00CA7E6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A7E69"/>
  </w:style>
  <w:style w:type="character" w:customStyle="1" w:styleId="Titre1Car">
    <w:name w:val="Titre 1 Car"/>
    <w:basedOn w:val="Policepardfaut"/>
    <w:link w:val="Titre1"/>
    <w:uiPriority w:val="9"/>
    <w:rsid w:val="00C24ABB"/>
    <w:rPr>
      <w:rFonts w:ascii="Arial" w:eastAsiaTheme="majorEastAsia" w:hAnsi="Arial" w:cs="Arial"/>
      <w:b/>
      <w:color w:val="2F5496" w:themeColor="accent1" w:themeShade="BF"/>
      <w:sz w:val="36"/>
      <w:szCs w:val="40"/>
    </w:rPr>
  </w:style>
  <w:style w:type="character" w:customStyle="1" w:styleId="Titre2Car">
    <w:name w:val="Titre 2 Car"/>
    <w:basedOn w:val="Policepardfaut"/>
    <w:link w:val="Titre2"/>
    <w:uiPriority w:val="9"/>
    <w:rsid w:val="000564DA"/>
    <w:rPr>
      <w:rFonts w:ascii="Arial" w:eastAsiaTheme="majorEastAsia" w:hAnsi="Arial" w:cs="Arial"/>
      <w:color w:val="2F5496" w:themeColor="accent1" w:themeShade="BF"/>
      <w:sz w:val="28"/>
      <w:szCs w:val="32"/>
    </w:rPr>
  </w:style>
  <w:style w:type="table" w:styleId="Grilledutableau">
    <w:name w:val="Table Grid"/>
    <w:basedOn w:val="TableauNormal"/>
    <w:uiPriority w:val="39"/>
    <w:rsid w:val="00CA7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57B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7BB6"/>
    <w:rPr>
      <w:rFonts w:ascii="Segoe UI" w:hAnsi="Segoe UI" w:cs="Segoe UI"/>
      <w:sz w:val="18"/>
      <w:szCs w:val="18"/>
    </w:rPr>
  </w:style>
  <w:style w:type="paragraph" w:styleId="Paragraphedeliste">
    <w:name w:val="List Paragraph"/>
    <w:basedOn w:val="Normal"/>
    <w:uiPriority w:val="34"/>
    <w:qFormat/>
    <w:rsid w:val="008B6069"/>
    <w:pPr>
      <w:ind w:left="720"/>
      <w:contextualSpacing/>
    </w:pPr>
  </w:style>
  <w:style w:type="character" w:customStyle="1" w:styleId="Titre3Car">
    <w:name w:val="Titre 3 Car"/>
    <w:basedOn w:val="Policepardfaut"/>
    <w:link w:val="Titre3"/>
    <w:uiPriority w:val="9"/>
    <w:rsid w:val="00406D9E"/>
    <w:rPr>
      <w:rFonts w:ascii="Arial" w:eastAsiaTheme="majorEastAsia" w:hAnsi="Arial" w:cs="Arial"/>
      <w:b/>
      <w:color w:val="1F3763" w:themeColor="accent1" w:themeShade="7F"/>
      <w:sz w:val="24"/>
      <w:szCs w:val="24"/>
    </w:rPr>
  </w:style>
  <w:style w:type="character" w:styleId="Lienhypertexte">
    <w:name w:val="Hyperlink"/>
    <w:basedOn w:val="Policepardfaut"/>
    <w:uiPriority w:val="99"/>
    <w:unhideWhenUsed/>
    <w:rsid w:val="007F0B18"/>
    <w:rPr>
      <w:color w:val="0563C1" w:themeColor="hyperlink"/>
      <w:u w:val="single"/>
    </w:rPr>
  </w:style>
  <w:style w:type="character" w:styleId="Mentionnonrsolue">
    <w:name w:val="Unresolved Mention"/>
    <w:basedOn w:val="Policepardfaut"/>
    <w:uiPriority w:val="99"/>
    <w:semiHidden/>
    <w:unhideWhenUsed/>
    <w:rsid w:val="007F0B18"/>
    <w:rPr>
      <w:color w:val="605E5C"/>
      <w:shd w:val="clear" w:color="auto" w:fill="E1DFDD"/>
    </w:rPr>
  </w:style>
  <w:style w:type="character" w:styleId="Marquedecommentaire">
    <w:name w:val="annotation reference"/>
    <w:basedOn w:val="Policepardfaut"/>
    <w:uiPriority w:val="99"/>
    <w:semiHidden/>
    <w:unhideWhenUsed/>
    <w:rsid w:val="00D2332D"/>
    <w:rPr>
      <w:sz w:val="16"/>
      <w:szCs w:val="16"/>
    </w:rPr>
  </w:style>
  <w:style w:type="paragraph" w:styleId="Commentaire">
    <w:name w:val="annotation text"/>
    <w:basedOn w:val="Normal"/>
    <w:link w:val="CommentaireCar"/>
    <w:uiPriority w:val="99"/>
    <w:semiHidden/>
    <w:unhideWhenUsed/>
    <w:rsid w:val="00D2332D"/>
    <w:pPr>
      <w:spacing w:line="240" w:lineRule="auto"/>
    </w:pPr>
    <w:rPr>
      <w:sz w:val="20"/>
      <w:szCs w:val="20"/>
    </w:rPr>
  </w:style>
  <w:style w:type="character" w:customStyle="1" w:styleId="CommentaireCar">
    <w:name w:val="Commentaire Car"/>
    <w:basedOn w:val="Policepardfaut"/>
    <w:link w:val="Commentaire"/>
    <w:uiPriority w:val="99"/>
    <w:semiHidden/>
    <w:rsid w:val="00D2332D"/>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D2332D"/>
    <w:rPr>
      <w:b/>
      <w:bCs/>
    </w:rPr>
  </w:style>
  <w:style w:type="character" w:customStyle="1" w:styleId="ObjetducommentaireCar">
    <w:name w:val="Objet du commentaire Car"/>
    <w:basedOn w:val="CommentaireCar"/>
    <w:link w:val="Objetducommentaire"/>
    <w:uiPriority w:val="99"/>
    <w:semiHidden/>
    <w:rsid w:val="00D2332D"/>
    <w:rPr>
      <w:rFonts w:ascii="Arial" w:hAnsi="Arial" w:cs="Arial"/>
      <w:b/>
      <w:bCs/>
      <w:sz w:val="20"/>
      <w:szCs w:val="20"/>
    </w:rPr>
  </w:style>
  <w:style w:type="character" w:styleId="Lienhypertextesuivivisit">
    <w:name w:val="FollowedHyperlink"/>
    <w:basedOn w:val="Policepardfaut"/>
    <w:uiPriority w:val="99"/>
    <w:semiHidden/>
    <w:unhideWhenUsed/>
    <w:rsid w:val="005D425B"/>
    <w:rPr>
      <w:color w:val="954F72" w:themeColor="followedHyperlink"/>
      <w:u w:val="single"/>
    </w:rPr>
  </w:style>
  <w:style w:type="paragraph" w:styleId="NormalWeb">
    <w:name w:val="Normal (Web)"/>
    <w:basedOn w:val="Normal"/>
    <w:uiPriority w:val="99"/>
    <w:semiHidden/>
    <w:unhideWhenUsed/>
    <w:rsid w:val="00A82BB4"/>
    <w:pPr>
      <w:spacing w:before="100" w:beforeAutospacing="1" w:after="100" w:afterAutospacing="1" w:line="240" w:lineRule="auto"/>
    </w:pPr>
    <w:rPr>
      <w:rFonts w:ascii="Times New Roman" w:eastAsia="Times New Roman" w:hAnsi="Times New Roman" w:cs="Times New Roman"/>
      <w:lang w:eastAsia="fr-CA"/>
    </w:rPr>
  </w:style>
  <w:style w:type="paragraph" w:styleId="Sansinterligne">
    <w:name w:val="No Spacing"/>
    <w:uiPriority w:val="1"/>
    <w:qFormat/>
    <w:rsid w:val="00762D19"/>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6661">
      <w:bodyDiv w:val="1"/>
      <w:marLeft w:val="0"/>
      <w:marRight w:val="0"/>
      <w:marTop w:val="0"/>
      <w:marBottom w:val="0"/>
      <w:divBdr>
        <w:top w:val="none" w:sz="0" w:space="0" w:color="auto"/>
        <w:left w:val="none" w:sz="0" w:space="0" w:color="auto"/>
        <w:bottom w:val="none" w:sz="0" w:space="0" w:color="auto"/>
        <w:right w:val="none" w:sz="0" w:space="0" w:color="auto"/>
      </w:divBdr>
    </w:div>
    <w:div w:id="188878693">
      <w:bodyDiv w:val="1"/>
      <w:marLeft w:val="0"/>
      <w:marRight w:val="0"/>
      <w:marTop w:val="0"/>
      <w:marBottom w:val="0"/>
      <w:divBdr>
        <w:top w:val="none" w:sz="0" w:space="0" w:color="auto"/>
        <w:left w:val="none" w:sz="0" w:space="0" w:color="auto"/>
        <w:bottom w:val="none" w:sz="0" w:space="0" w:color="auto"/>
        <w:right w:val="none" w:sz="0" w:space="0" w:color="auto"/>
      </w:divBdr>
    </w:div>
    <w:div w:id="248582902">
      <w:bodyDiv w:val="1"/>
      <w:marLeft w:val="0"/>
      <w:marRight w:val="0"/>
      <w:marTop w:val="0"/>
      <w:marBottom w:val="0"/>
      <w:divBdr>
        <w:top w:val="none" w:sz="0" w:space="0" w:color="auto"/>
        <w:left w:val="none" w:sz="0" w:space="0" w:color="auto"/>
        <w:bottom w:val="none" w:sz="0" w:space="0" w:color="auto"/>
        <w:right w:val="none" w:sz="0" w:space="0" w:color="auto"/>
      </w:divBdr>
    </w:div>
    <w:div w:id="289749849">
      <w:bodyDiv w:val="1"/>
      <w:marLeft w:val="0"/>
      <w:marRight w:val="0"/>
      <w:marTop w:val="0"/>
      <w:marBottom w:val="0"/>
      <w:divBdr>
        <w:top w:val="none" w:sz="0" w:space="0" w:color="auto"/>
        <w:left w:val="none" w:sz="0" w:space="0" w:color="auto"/>
        <w:bottom w:val="none" w:sz="0" w:space="0" w:color="auto"/>
        <w:right w:val="none" w:sz="0" w:space="0" w:color="auto"/>
      </w:divBdr>
    </w:div>
    <w:div w:id="328605985">
      <w:bodyDiv w:val="1"/>
      <w:marLeft w:val="0"/>
      <w:marRight w:val="0"/>
      <w:marTop w:val="0"/>
      <w:marBottom w:val="0"/>
      <w:divBdr>
        <w:top w:val="none" w:sz="0" w:space="0" w:color="auto"/>
        <w:left w:val="none" w:sz="0" w:space="0" w:color="auto"/>
        <w:bottom w:val="none" w:sz="0" w:space="0" w:color="auto"/>
        <w:right w:val="none" w:sz="0" w:space="0" w:color="auto"/>
      </w:divBdr>
    </w:div>
    <w:div w:id="408382801">
      <w:bodyDiv w:val="1"/>
      <w:marLeft w:val="0"/>
      <w:marRight w:val="0"/>
      <w:marTop w:val="0"/>
      <w:marBottom w:val="0"/>
      <w:divBdr>
        <w:top w:val="none" w:sz="0" w:space="0" w:color="auto"/>
        <w:left w:val="none" w:sz="0" w:space="0" w:color="auto"/>
        <w:bottom w:val="none" w:sz="0" w:space="0" w:color="auto"/>
        <w:right w:val="none" w:sz="0" w:space="0" w:color="auto"/>
      </w:divBdr>
    </w:div>
    <w:div w:id="508715498">
      <w:bodyDiv w:val="1"/>
      <w:marLeft w:val="0"/>
      <w:marRight w:val="0"/>
      <w:marTop w:val="0"/>
      <w:marBottom w:val="0"/>
      <w:divBdr>
        <w:top w:val="none" w:sz="0" w:space="0" w:color="auto"/>
        <w:left w:val="none" w:sz="0" w:space="0" w:color="auto"/>
        <w:bottom w:val="none" w:sz="0" w:space="0" w:color="auto"/>
        <w:right w:val="none" w:sz="0" w:space="0" w:color="auto"/>
      </w:divBdr>
    </w:div>
    <w:div w:id="539703003">
      <w:bodyDiv w:val="1"/>
      <w:marLeft w:val="0"/>
      <w:marRight w:val="0"/>
      <w:marTop w:val="0"/>
      <w:marBottom w:val="0"/>
      <w:divBdr>
        <w:top w:val="none" w:sz="0" w:space="0" w:color="auto"/>
        <w:left w:val="none" w:sz="0" w:space="0" w:color="auto"/>
        <w:bottom w:val="none" w:sz="0" w:space="0" w:color="auto"/>
        <w:right w:val="none" w:sz="0" w:space="0" w:color="auto"/>
      </w:divBdr>
    </w:div>
    <w:div w:id="603414797">
      <w:bodyDiv w:val="1"/>
      <w:marLeft w:val="0"/>
      <w:marRight w:val="0"/>
      <w:marTop w:val="0"/>
      <w:marBottom w:val="0"/>
      <w:divBdr>
        <w:top w:val="none" w:sz="0" w:space="0" w:color="auto"/>
        <w:left w:val="none" w:sz="0" w:space="0" w:color="auto"/>
        <w:bottom w:val="none" w:sz="0" w:space="0" w:color="auto"/>
        <w:right w:val="none" w:sz="0" w:space="0" w:color="auto"/>
      </w:divBdr>
    </w:div>
    <w:div w:id="656614539">
      <w:bodyDiv w:val="1"/>
      <w:marLeft w:val="0"/>
      <w:marRight w:val="0"/>
      <w:marTop w:val="0"/>
      <w:marBottom w:val="0"/>
      <w:divBdr>
        <w:top w:val="none" w:sz="0" w:space="0" w:color="auto"/>
        <w:left w:val="none" w:sz="0" w:space="0" w:color="auto"/>
        <w:bottom w:val="none" w:sz="0" w:space="0" w:color="auto"/>
        <w:right w:val="none" w:sz="0" w:space="0" w:color="auto"/>
      </w:divBdr>
    </w:div>
    <w:div w:id="667249620">
      <w:bodyDiv w:val="1"/>
      <w:marLeft w:val="0"/>
      <w:marRight w:val="0"/>
      <w:marTop w:val="0"/>
      <w:marBottom w:val="0"/>
      <w:divBdr>
        <w:top w:val="none" w:sz="0" w:space="0" w:color="auto"/>
        <w:left w:val="none" w:sz="0" w:space="0" w:color="auto"/>
        <w:bottom w:val="none" w:sz="0" w:space="0" w:color="auto"/>
        <w:right w:val="none" w:sz="0" w:space="0" w:color="auto"/>
      </w:divBdr>
    </w:div>
    <w:div w:id="683938619">
      <w:bodyDiv w:val="1"/>
      <w:marLeft w:val="0"/>
      <w:marRight w:val="0"/>
      <w:marTop w:val="0"/>
      <w:marBottom w:val="0"/>
      <w:divBdr>
        <w:top w:val="none" w:sz="0" w:space="0" w:color="auto"/>
        <w:left w:val="none" w:sz="0" w:space="0" w:color="auto"/>
        <w:bottom w:val="none" w:sz="0" w:space="0" w:color="auto"/>
        <w:right w:val="none" w:sz="0" w:space="0" w:color="auto"/>
      </w:divBdr>
    </w:div>
    <w:div w:id="696849723">
      <w:bodyDiv w:val="1"/>
      <w:marLeft w:val="0"/>
      <w:marRight w:val="0"/>
      <w:marTop w:val="0"/>
      <w:marBottom w:val="0"/>
      <w:divBdr>
        <w:top w:val="none" w:sz="0" w:space="0" w:color="auto"/>
        <w:left w:val="none" w:sz="0" w:space="0" w:color="auto"/>
        <w:bottom w:val="none" w:sz="0" w:space="0" w:color="auto"/>
        <w:right w:val="none" w:sz="0" w:space="0" w:color="auto"/>
      </w:divBdr>
    </w:div>
    <w:div w:id="733940371">
      <w:bodyDiv w:val="1"/>
      <w:marLeft w:val="0"/>
      <w:marRight w:val="0"/>
      <w:marTop w:val="0"/>
      <w:marBottom w:val="0"/>
      <w:divBdr>
        <w:top w:val="none" w:sz="0" w:space="0" w:color="auto"/>
        <w:left w:val="none" w:sz="0" w:space="0" w:color="auto"/>
        <w:bottom w:val="none" w:sz="0" w:space="0" w:color="auto"/>
        <w:right w:val="none" w:sz="0" w:space="0" w:color="auto"/>
      </w:divBdr>
    </w:div>
    <w:div w:id="837109970">
      <w:bodyDiv w:val="1"/>
      <w:marLeft w:val="0"/>
      <w:marRight w:val="0"/>
      <w:marTop w:val="0"/>
      <w:marBottom w:val="0"/>
      <w:divBdr>
        <w:top w:val="none" w:sz="0" w:space="0" w:color="auto"/>
        <w:left w:val="none" w:sz="0" w:space="0" w:color="auto"/>
        <w:bottom w:val="none" w:sz="0" w:space="0" w:color="auto"/>
        <w:right w:val="none" w:sz="0" w:space="0" w:color="auto"/>
      </w:divBdr>
    </w:div>
    <w:div w:id="914432698">
      <w:bodyDiv w:val="1"/>
      <w:marLeft w:val="0"/>
      <w:marRight w:val="0"/>
      <w:marTop w:val="0"/>
      <w:marBottom w:val="0"/>
      <w:divBdr>
        <w:top w:val="none" w:sz="0" w:space="0" w:color="auto"/>
        <w:left w:val="none" w:sz="0" w:space="0" w:color="auto"/>
        <w:bottom w:val="none" w:sz="0" w:space="0" w:color="auto"/>
        <w:right w:val="none" w:sz="0" w:space="0" w:color="auto"/>
      </w:divBdr>
    </w:div>
    <w:div w:id="1047950821">
      <w:bodyDiv w:val="1"/>
      <w:marLeft w:val="0"/>
      <w:marRight w:val="0"/>
      <w:marTop w:val="0"/>
      <w:marBottom w:val="0"/>
      <w:divBdr>
        <w:top w:val="none" w:sz="0" w:space="0" w:color="auto"/>
        <w:left w:val="none" w:sz="0" w:space="0" w:color="auto"/>
        <w:bottom w:val="none" w:sz="0" w:space="0" w:color="auto"/>
        <w:right w:val="none" w:sz="0" w:space="0" w:color="auto"/>
      </w:divBdr>
    </w:div>
    <w:div w:id="1133328451">
      <w:bodyDiv w:val="1"/>
      <w:marLeft w:val="0"/>
      <w:marRight w:val="0"/>
      <w:marTop w:val="0"/>
      <w:marBottom w:val="0"/>
      <w:divBdr>
        <w:top w:val="none" w:sz="0" w:space="0" w:color="auto"/>
        <w:left w:val="none" w:sz="0" w:space="0" w:color="auto"/>
        <w:bottom w:val="none" w:sz="0" w:space="0" w:color="auto"/>
        <w:right w:val="none" w:sz="0" w:space="0" w:color="auto"/>
      </w:divBdr>
    </w:div>
    <w:div w:id="1289553733">
      <w:bodyDiv w:val="1"/>
      <w:marLeft w:val="0"/>
      <w:marRight w:val="0"/>
      <w:marTop w:val="0"/>
      <w:marBottom w:val="0"/>
      <w:divBdr>
        <w:top w:val="none" w:sz="0" w:space="0" w:color="auto"/>
        <w:left w:val="none" w:sz="0" w:space="0" w:color="auto"/>
        <w:bottom w:val="none" w:sz="0" w:space="0" w:color="auto"/>
        <w:right w:val="none" w:sz="0" w:space="0" w:color="auto"/>
      </w:divBdr>
    </w:div>
    <w:div w:id="1291281371">
      <w:bodyDiv w:val="1"/>
      <w:marLeft w:val="0"/>
      <w:marRight w:val="0"/>
      <w:marTop w:val="0"/>
      <w:marBottom w:val="0"/>
      <w:divBdr>
        <w:top w:val="none" w:sz="0" w:space="0" w:color="auto"/>
        <w:left w:val="none" w:sz="0" w:space="0" w:color="auto"/>
        <w:bottom w:val="none" w:sz="0" w:space="0" w:color="auto"/>
        <w:right w:val="none" w:sz="0" w:space="0" w:color="auto"/>
      </w:divBdr>
    </w:div>
    <w:div w:id="1292249422">
      <w:bodyDiv w:val="1"/>
      <w:marLeft w:val="0"/>
      <w:marRight w:val="0"/>
      <w:marTop w:val="0"/>
      <w:marBottom w:val="0"/>
      <w:divBdr>
        <w:top w:val="none" w:sz="0" w:space="0" w:color="auto"/>
        <w:left w:val="none" w:sz="0" w:space="0" w:color="auto"/>
        <w:bottom w:val="none" w:sz="0" w:space="0" w:color="auto"/>
        <w:right w:val="none" w:sz="0" w:space="0" w:color="auto"/>
      </w:divBdr>
    </w:div>
    <w:div w:id="1329094027">
      <w:bodyDiv w:val="1"/>
      <w:marLeft w:val="0"/>
      <w:marRight w:val="0"/>
      <w:marTop w:val="0"/>
      <w:marBottom w:val="0"/>
      <w:divBdr>
        <w:top w:val="none" w:sz="0" w:space="0" w:color="auto"/>
        <w:left w:val="none" w:sz="0" w:space="0" w:color="auto"/>
        <w:bottom w:val="none" w:sz="0" w:space="0" w:color="auto"/>
        <w:right w:val="none" w:sz="0" w:space="0" w:color="auto"/>
      </w:divBdr>
    </w:div>
    <w:div w:id="1408841677">
      <w:bodyDiv w:val="1"/>
      <w:marLeft w:val="0"/>
      <w:marRight w:val="0"/>
      <w:marTop w:val="0"/>
      <w:marBottom w:val="0"/>
      <w:divBdr>
        <w:top w:val="none" w:sz="0" w:space="0" w:color="auto"/>
        <w:left w:val="none" w:sz="0" w:space="0" w:color="auto"/>
        <w:bottom w:val="none" w:sz="0" w:space="0" w:color="auto"/>
        <w:right w:val="none" w:sz="0" w:space="0" w:color="auto"/>
      </w:divBdr>
    </w:div>
    <w:div w:id="1409839417">
      <w:bodyDiv w:val="1"/>
      <w:marLeft w:val="0"/>
      <w:marRight w:val="0"/>
      <w:marTop w:val="0"/>
      <w:marBottom w:val="0"/>
      <w:divBdr>
        <w:top w:val="none" w:sz="0" w:space="0" w:color="auto"/>
        <w:left w:val="none" w:sz="0" w:space="0" w:color="auto"/>
        <w:bottom w:val="none" w:sz="0" w:space="0" w:color="auto"/>
        <w:right w:val="none" w:sz="0" w:space="0" w:color="auto"/>
      </w:divBdr>
    </w:div>
    <w:div w:id="1438677902">
      <w:bodyDiv w:val="1"/>
      <w:marLeft w:val="0"/>
      <w:marRight w:val="0"/>
      <w:marTop w:val="0"/>
      <w:marBottom w:val="0"/>
      <w:divBdr>
        <w:top w:val="none" w:sz="0" w:space="0" w:color="auto"/>
        <w:left w:val="none" w:sz="0" w:space="0" w:color="auto"/>
        <w:bottom w:val="none" w:sz="0" w:space="0" w:color="auto"/>
        <w:right w:val="none" w:sz="0" w:space="0" w:color="auto"/>
      </w:divBdr>
    </w:div>
    <w:div w:id="1591084654">
      <w:bodyDiv w:val="1"/>
      <w:marLeft w:val="0"/>
      <w:marRight w:val="0"/>
      <w:marTop w:val="0"/>
      <w:marBottom w:val="0"/>
      <w:divBdr>
        <w:top w:val="none" w:sz="0" w:space="0" w:color="auto"/>
        <w:left w:val="none" w:sz="0" w:space="0" w:color="auto"/>
        <w:bottom w:val="none" w:sz="0" w:space="0" w:color="auto"/>
        <w:right w:val="none" w:sz="0" w:space="0" w:color="auto"/>
      </w:divBdr>
    </w:div>
    <w:div w:id="1691568820">
      <w:bodyDiv w:val="1"/>
      <w:marLeft w:val="0"/>
      <w:marRight w:val="0"/>
      <w:marTop w:val="0"/>
      <w:marBottom w:val="0"/>
      <w:divBdr>
        <w:top w:val="none" w:sz="0" w:space="0" w:color="auto"/>
        <w:left w:val="none" w:sz="0" w:space="0" w:color="auto"/>
        <w:bottom w:val="none" w:sz="0" w:space="0" w:color="auto"/>
        <w:right w:val="none" w:sz="0" w:space="0" w:color="auto"/>
      </w:divBdr>
    </w:div>
    <w:div w:id="1694377015">
      <w:bodyDiv w:val="1"/>
      <w:marLeft w:val="0"/>
      <w:marRight w:val="0"/>
      <w:marTop w:val="0"/>
      <w:marBottom w:val="0"/>
      <w:divBdr>
        <w:top w:val="none" w:sz="0" w:space="0" w:color="auto"/>
        <w:left w:val="none" w:sz="0" w:space="0" w:color="auto"/>
        <w:bottom w:val="none" w:sz="0" w:space="0" w:color="auto"/>
        <w:right w:val="none" w:sz="0" w:space="0" w:color="auto"/>
      </w:divBdr>
    </w:div>
    <w:div w:id="1798598361">
      <w:bodyDiv w:val="1"/>
      <w:marLeft w:val="0"/>
      <w:marRight w:val="0"/>
      <w:marTop w:val="0"/>
      <w:marBottom w:val="0"/>
      <w:divBdr>
        <w:top w:val="none" w:sz="0" w:space="0" w:color="auto"/>
        <w:left w:val="none" w:sz="0" w:space="0" w:color="auto"/>
        <w:bottom w:val="none" w:sz="0" w:space="0" w:color="auto"/>
        <w:right w:val="none" w:sz="0" w:space="0" w:color="auto"/>
      </w:divBdr>
    </w:div>
    <w:div w:id="2018456517">
      <w:bodyDiv w:val="1"/>
      <w:marLeft w:val="0"/>
      <w:marRight w:val="0"/>
      <w:marTop w:val="0"/>
      <w:marBottom w:val="0"/>
      <w:divBdr>
        <w:top w:val="none" w:sz="0" w:space="0" w:color="auto"/>
        <w:left w:val="none" w:sz="0" w:space="0" w:color="auto"/>
        <w:bottom w:val="none" w:sz="0" w:space="0" w:color="auto"/>
        <w:right w:val="none" w:sz="0" w:space="0" w:color="auto"/>
      </w:divBdr>
    </w:div>
    <w:div w:id="20850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CEC12-82D4-4E4A-8F56-CF7F580C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1233</Words>
  <Characters>6785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Dir_Adj</dc:creator>
  <cp:keywords/>
  <dc:description/>
  <cp:lastModifiedBy>Dir_Adj</cp:lastModifiedBy>
  <cp:revision>10</cp:revision>
  <dcterms:created xsi:type="dcterms:W3CDTF">2022-04-28T15:51:00Z</dcterms:created>
  <dcterms:modified xsi:type="dcterms:W3CDTF">2022-05-17T13:38:00Z</dcterms:modified>
</cp:coreProperties>
</file>