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B8B7B3" w14:textId="77777777" w:rsidR="006D52F5" w:rsidRPr="002017B4" w:rsidRDefault="006D52F5" w:rsidP="00A2581B">
      <w:pPr>
        <w:spacing w:after="0"/>
        <w:rPr>
          <w:rFonts w:ascii="Arial" w:hAnsi="Arial" w:cs="Arial"/>
        </w:rPr>
      </w:pPr>
      <w:r w:rsidRPr="002017B4">
        <w:rPr>
          <w:rFonts w:ascii="Arial" w:hAnsi="Arial" w:cs="Arial"/>
          <w:noProof/>
          <w:lang w:eastAsia="fr-CA"/>
        </w:rPr>
        <w:drawing>
          <wp:anchor distT="0" distB="0" distL="114300" distR="114300" simplePos="0" relativeHeight="251660288" behindDoc="0" locked="0" layoutInCell="1" allowOverlap="1" wp14:anchorId="75A2FAC6" wp14:editId="7407E899">
            <wp:simplePos x="0" y="0"/>
            <wp:positionH relativeFrom="margin">
              <wp:posOffset>-22860</wp:posOffset>
            </wp:positionH>
            <wp:positionV relativeFrom="paragraph">
              <wp:posOffset>0</wp:posOffset>
            </wp:positionV>
            <wp:extent cx="2510790" cy="816610"/>
            <wp:effectExtent l="0" t="0" r="3810" b="2540"/>
            <wp:wrapSquare wrapText="bothSides"/>
            <wp:docPr id="3" name="Image 3" descr="Logo du RAAMM et slogan Bâtir ensemble un quotidien access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tine_Letendre\AppData\Local\Microsoft\Windows\INetCache\Content.Word\Horizontal-long-couleur-sloga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0790" cy="816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6C398D" w14:textId="77777777" w:rsidR="00881496" w:rsidRPr="002017B4" w:rsidRDefault="00881496" w:rsidP="00A2581B">
      <w:pPr>
        <w:spacing w:after="0"/>
        <w:rPr>
          <w:rFonts w:ascii="Arial" w:hAnsi="Arial" w:cs="Arial"/>
        </w:rPr>
      </w:pPr>
    </w:p>
    <w:p w14:paraId="4BE8A2CD" w14:textId="77777777" w:rsidR="00881496" w:rsidRPr="002017B4" w:rsidRDefault="00881496" w:rsidP="00A2581B">
      <w:pPr>
        <w:spacing w:after="0"/>
        <w:rPr>
          <w:rFonts w:ascii="Arial" w:hAnsi="Arial" w:cs="Arial"/>
        </w:rPr>
      </w:pPr>
    </w:p>
    <w:p w14:paraId="36BA5E60" w14:textId="77777777" w:rsidR="006D52F5" w:rsidRPr="002017B4" w:rsidRDefault="006D52F5" w:rsidP="00A2581B">
      <w:pPr>
        <w:spacing w:after="0"/>
        <w:rPr>
          <w:rFonts w:ascii="Arial" w:hAnsi="Arial" w:cs="Arial"/>
        </w:rPr>
      </w:pPr>
    </w:p>
    <w:p w14:paraId="26C362CA" w14:textId="77777777" w:rsidR="006D52F5" w:rsidRPr="002017B4" w:rsidRDefault="006D52F5" w:rsidP="00A2581B">
      <w:pPr>
        <w:spacing w:after="0"/>
        <w:rPr>
          <w:rFonts w:ascii="Arial" w:hAnsi="Arial" w:cs="Arial"/>
        </w:rPr>
      </w:pPr>
    </w:p>
    <w:p w14:paraId="30B1B806" w14:textId="77777777" w:rsidR="00F22ED4" w:rsidRDefault="00F22ED4" w:rsidP="005F0CDE">
      <w:pPr>
        <w:spacing w:after="0"/>
        <w:jc w:val="center"/>
        <w:rPr>
          <w:rFonts w:ascii="Arial" w:hAnsi="Arial" w:cs="Arial"/>
          <w:b/>
          <w:sz w:val="32"/>
          <w:szCs w:val="32"/>
        </w:rPr>
      </w:pPr>
    </w:p>
    <w:p w14:paraId="2CED9373" w14:textId="565BA333" w:rsidR="00DD16DE" w:rsidRPr="007D3B69" w:rsidRDefault="007B2AB7" w:rsidP="007D3B69">
      <w:pPr>
        <w:spacing w:after="0"/>
        <w:rPr>
          <w:rFonts w:ascii="Arial" w:hAnsi="Arial" w:cs="Arial"/>
          <w:b/>
          <w:sz w:val="32"/>
          <w:szCs w:val="32"/>
        </w:rPr>
      </w:pPr>
      <w:r w:rsidRPr="007D3B69">
        <w:rPr>
          <w:rFonts w:ascii="Arial" w:hAnsi="Arial" w:cs="Arial"/>
          <w:b/>
          <w:sz w:val="32"/>
          <w:szCs w:val="32"/>
        </w:rPr>
        <w:t>Déclaration d’engagement</w:t>
      </w:r>
      <w:r w:rsidR="002D58E3" w:rsidRPr="007D3B69">
        <w:rPr>
          <w:rFonts w:ascii="Arial" w:hAnsi="Arial" w:cs="Arial"/>
          <w:b/>
          <w:sz w:val="32"/>
          <w:szCs w:val="32"/>
        </w:rPr>
        <w:t xml:space="preserve"> des partis</w:t>
      </w:r>
      <w:r w:rsidRPr="007D3B69">
        <w:rPr>
          <w:rFonts w:ascii="Arial" w:hAnsi="Arial" w:cs="Arial"/>
          <w:b/>
          <w:sz w:val="32"/>
          <w:szCs w:val="32"/>
        </w:rPr>
        <w:t xml:space="preserve"> en matière d’accessibilité du </w:t>
      </w:r>
      <w:r w:rsidR="002017B4" w:rsidRPr="007D3B69">
        <w:rPr>
          <w:rFonts w:ascii="Arial" w:hAnsi="Arial" w:cs="Arial"/>
          <w:b/>
          <w:sz w:val="32"/>
          <w:szCs w:val="32"/>
        </w:rPr>
        <w:t>Web</w:t>
      </w:r>
    </w:p>
    <w:p w14:paraId="313E7161" w14:textId="45851920" w:rsidR="006D52F5" w:rsidRDefault="006D52F5" w:rsidP="00A2581B">
      <w:pPr>
        <w:spacing w:after="0"/>
        <w:rPr>
          <w:rFonts w:ascii="Arial" w:hAnsi="Arial" w:cs="Arial"/>
        </w:rPr>
      </w:pPr>
    </w:p>
    <w:p w14:paraId="48D6C3FC" w14:textId="77777777" w:rsidR="00913959" w:rsidRDefault="00913959" w:rsidP="00A2581B">
      <w:pPr>
        <w:spacing w:after="0"/>
        <w:rPr>
          <w:rFonts w:ascii="Arial" w:hAnsi="Arial" w:cs="Arial"/>
        </w:rPr>
      </w:pPr>
    </w:p>
    <w:p w14:paraId="1E21C8ED" w14:textId="1EA2F569" w:rsidR="00913959" w:rsidRDefault="00913959" w:rsidP="00A2581B">
      <w:pPr>
        <w:spacing w:after="0"/>
        <w:rPr>
          <w:rFonts w:ascii="Arial" w:hAnsi="Arial" w:cs="Arial"/>
        </w:rPr>
      </w:pPr>
      <w:r>
        <w:rPr>
          <w:rFonts w:ascii="Arial" w:hAnsi="Arial" w:cs="Arial"/>
        </w:rPr>
        <w:t>Montréal</w:t>
      </w:r>
      <w:r w:rsidR="007F34DD">
        <w:rPr>
          <w:rFonts w:ascii="Arial" w:hAnsi="Arial" w:cs="Arial"/>
        </w:rPr>
        <w:t>,</w:t>
      </w:r>
      <w:r>
        <w:rPr>
          <w:rFonts w:ascii="Arial" w:hAnsi="Arial" w:cs="Arial"/>
        </w:rPr>
        <w:t xml:space="preserve"> le 20 septembre 2018</w:t>
      </w:r>
    </w:p>
    <w:p w14:paraId="0EB12A50" w14:textId="77777777" w:rsidR="00913959" w:rsidRPr="002017B4" w:rsidRDefault="00913959" w:rsidP="00A2581B">
      <w:pPr>
        <w:spacing w:after="0"/>
        <w:rPr>
          <w:rFonts w:ascii="Arial" w:hAnsi="Arial" w:cs="Arial"/>
        </w:rPr>
      </w:pPr>
    </w:p>
    <w:p w14:paraId="43905E78" w14:textId="77777777" w:rsidR="006D52F5" w:rsidRPr="002017B4" w:rsidRDefault="006D52F5" w:rsidP="00A2581B">
      <w:pPr>
        <w:spacing w:after="0"/>
        <w:rPr>
          <w:rFonts w:ascii="Arial" w:hAnsi="Arial" w:cs="Arial"/>
        </w:rPr>
      </w:pPr>
    </w:p>
    <w:p w14:paraId="1484FF55" w14:textId="77777777" w:rsidR="006D52F5" w:rsidRPr="002017B4" w:rsidRDefault="00350B39" w:rsidP="00A2581B">
      <w:pPr>
        <w:spacing w:after="0"/>
        <w:rPr>
          <w:rFonts w:ascii="Arial" w:hAnsi="Arial" w:cs="Arial"/>
          <w:b/>
        </w:rPr>
      </w:pPr>
      <w:r w:rsidRPr="002017B4">
        <w:rPr>
          <w:rFonts w:ascii="Arial" w:hAnsi="Arial" w:cs="Arial"/>
          <w:b/>
        </w:rPr>
        <w:t>ATTENDU QUE</w:t>
      </w:r>
      <w:r w:rsidR="000823E0" w:rsidRPr="002017B4">
        <w:rPr>
          <w:rFonts w:ascii="Arial" w:hAnsi="Arial" w:cs="Arial"/>
          <w:b/>
        </w:rPr>
        <w:t xml:space="preserve"> : </w:t>
      </w:r>
    </w:p>
    <w:p w14:paraId="4D441C45" w14:textId="77777777" w:rsidR="000823E0" w:rsidRPr="002017B4" w:rsidRDefault="000823E0" w:rsidP="000823E0">
      <w:pPr>
        <w:spacing w:after="0"/>
        <w:rPr>
          <w:rFonts w:ascii="Arial" w:hAnsi="Arial" w:cs="Arial"/>
        </w:rPr>
      </w:pPr>
    </w:p>
    <w:p w14:paraId="48FD6C57" w14:textId="77777777" w:rsidR="006C085A" w:rsidRPr="00A0606C" w:rsidRDefault="006C085A" w:rsidP="006C085A">
      <w:pPr>
        <w:pStyle w:val="Paragraphedeliste"/>
        <w:numPr>
          <w:ilvl w:val="0"/>
          <w:numId w:val="5"/>
        </w:numPr>
        <w:spacing w:after="0"/>
        <w:rPr>
          <w:rFonts w:ascii="Arial" w:hAnsi="Arial" w:cs="Arial"/>
        </w:rPr>
      </w:pPr>
      <w:r w:rsidRPr="00A0606C">
        <w:rPr>
          <w:rFonts w:ascii="Arial" w:hAnsi="Arial" w:cs="Arial"/>
        </w:rPr>
        <w:t>Au Québec, 300 000 personnes sont aveugles ou malvoyantes et plus d’un million de citoyens, soit 1 250 000 personnes, ont des limitations d’activité de nature visuelle, auditive, motrice ou cognitive et représentent 15% de la population</w:t>
      </w:r>
      <w:r>
        <w:rPr>
          <w:rFonts w:ascii="Arial" w:hAnsi="Arial" w:cs="Arial"/>
        </w:rPr>
        <w:t xml:space="preserve"> </w:t>
      </w:r>
      <w:r w:rsidRPr="00A0606C">
        <w:rPr>
          <w:rFonts w:ascii="Arial" w:hAnsi="Arial" w:cs="Arial"/>
        </w:rPr>
        <w:t>;</w:t>
      </w:r>
    </w:p>
    <w:p w14:paraId="3D322750" w14:textId="77777777" w:rsidR="006C085A" w:rsidRPr="002017B4" w:rsidRDefault="006C085A" w:rsidP="002017B4">
      <w:pPr>
        <w:spacing w:after="0"/>
        <w:rPr>
          <w:rFonts w:ascii="Arial" w:hAnsi="Arial" w:cs="Arial"/>
        </w:rPr>
      </w:pPr>
    </w:p>
    <w:p w14:paraId="481AFC82" w14:textId="77777777" w:rsidR="000823E0" w:rsidRPr="002017B4" w:rsidRDefault="000823E0" w:rsidP="002017B4">
      <w:pPr>
        <w:pStyle w:val="Paragraphedeliste"/>
        <w:numPr>
          <w:ilvl w:val="0"/>
          <w:numId w:val="5"/>
        </w:numPr>
        <w:spacing w:after="0"/>
        <w:rPr>
          <w:rFonts w:ascii="Arial" w:hAnsi="Arial" w:cs="Arial"/>
        </w:rPr>
      </w:pPr>
      <w:r w:rsidRPr="002017B4">
        <w:rPr>
          <w:rFonts w:ascii="Arial" w:hAnsi="Arial" w:cs="Arial"/>
        </w:rPr>
        <w:t xml:space="preserve">Les </w:t>
      </w:r>
      <w:r w:rsidR="00A87130" w:rsidRPr="002017B4">
        <w:rPr>
          <w:rFonts w:ascii="Arial" w:hAnsi="Arial" w:cs="Arial"/>
        </w:rPr>
        <w:t>personnes aveugles et malvoyantes naviguent de plus en plus sur internet et l’utilisent dans leur vie de tous les jours comme source d’information, ressource pour le travail, les loisirs et la consommation de biens et de services ;</w:t>
      </w:r>
    </w:p>
    <w:p w14:paraId="4E55D5E7" w14:textId="77777777" w:rsidR="000823E0" w:rsidRPr="002017B4" w:rsidRDefault="000823E0" w:rsidP="000823E0">
      <w:pPr>
        <w:pStyle w:val="Paragraphedeliste"/>
        <w:spacing w:after="0"/>
        <w:rPr>
          <w:rFonts w:ascii="Arial" w:hAnsi="Arial" w:cs="Arial"/>
        </w:rPr>
      </w:pPr>
    </w:p>
    <w:p w14:paraId="4DFBCE1E" w14:textId="3C7F6750" w:rsidR="000823E0" w:rsidRPr="002017B4" w:rsidRDefault="000823E0" w:rsidP="002017B4">
      <w:pPr>
        <w:pStyle w:val="Paragraphedeliste"/>
        <w:numPr>
          <w:ilvl w:val="0"/>
          <w:numId w:val="5"/>
        </w:numPr>
        <w:spacing w:after="0"/>
        <w:rPr>
          <w:rFonts w:ascii="Arial" w:hAnsi="Arial" w:cs="Arial"/>
        </w:rPr>
      </w:pPr>
      <w:r w:rsidRPr="002017B4">
        <w:rPr>
          <w:rFonts w:ascii="Arial" w:hAnsi="Arial" w:cs="Arial"/>
        </w:rPr>
        <w:t>Les</w:t>
      </w:r>
      <w:r w:rsidR="00A87130" w:rsidRPr="002017B4">
        <w:rPr>
          <w:rFonts w:ascii="Arial" w:hAnsi="Arial" w:cs="Arial"/>
        </w:rPr>
        <w:t xml:space="preserve"> personnes aveugles et malvoyantes constituent la clientèle qui rencontre le plus d’obstacles sur le </w:t>
      </w:r>
      <w:r w:rsidR="002017B4">
        <w:rPr>
          <w:rFonts w:ascii="Arial" w:hAnsi="Arial" w:cs="Arial"/>
        </w:rPr>
        <w:t>Web</w:t>
      </w:r>
      <w:r w:rsidR="00A87130" w:rsidRPr="002017B4">
        <w:rPr>
          <w:rFonts w:ascii="Arial" w:hAnsi="Arial" w:cs="Arial"/>
        </w:rPr>
        <w:t> ;</w:t>
      </w:r>
    </w:p>
    <w:p w14:paraId="501F2E83" w14:textId="77777777" w:rsidR="000823E0" w:rsidRPr="002017B4" w:rsidRDefault="000823E0" w:rsidP="000823E0">
      <w:pPr>
        <w:pStyle w:val="Paragraphedeliste"/>
        <w:rPr>
          <w:rFonts w:ascii="Arial" w:hAnsi="Arial" w:cs="Arial"/>
        </w:rPr>
      </w:pPr>
    </w:p>
    <w:p w14:paraId="57483AB8" w14:textId="26E81130" w:rsidR="000823E0" w:rsidRPr="002017B4" w:rsidRDefault="000823E0" w:rsidP="002017B4">
      <w:pPr>
        <w:pStyle w:val="Paragraphedeliste"/>
        <w:numPr>
          <w:ilvl w:val="0"/>
          <w:numId w:val="5"/>
        </w:numPr>
        <w:spacing w:after="0"/>
        <w:rPr>
          <w:rFonts w:ascii="Arial" w:hAnsi="Arial" w:cs="Arial"/>
        </w:rPr>
      </w:pPr>
      <w:r w:rsidRPr="002017B4">
        <w:rPr>
          <w:rFonts w:ascii="Arial" w:hAnsi="Arial" w:cs="Arial"/>
        </w:rPr>
        <w:t>L</w:t>
      </w:r>
      <w:r w:rsidR="00A87130" w:rsidRPr="002017B4">
        <w:rPr>
          <w:rFonts w:ascii="Arial" w:hAnsi="Arial" w:cs="Arial"/>
        </w:rPr>
        <w:t xml:space="preserve">es sites </w:t>
      </w:r>
      <w:r w:rsidR="002017B4">
        <w:rPr>
          <w:rFonts w:ascii="Arial" w:hAnsi="Arial" w:cs="Arial"/>
        </w:rPr>
        <w:t>Web</w:t>
      </w:r>
      <w:r w:rsidR="00870759">
        <w:rPr>
          <w:rFonts w:ascii="Arial" w:hAnsi="Arial" w:cs="Arial"/>
        </w:rPr>
        <w:t xml:space="preserve"> publics et privés</w:t>
      </w:r>
      <w:r w:rsidR="00A87130" w:rsidRPr="002017B4">
        <w:rPr>
          <w:rFonts w:ascii="Arial" w:hAnsi="Arial" w:cs="Arial"/>
        </w:rPr>
        <w:t xml:space="preserve"> </w:t>
      </w:r>
      <w:r w:rsidR="00870759">
        <w:rPr>
          <w:rFonts w:ascii="Arial" w:hAnsi="Arial" w:cs="Arial"/>
        </w:rPr>
        <w:t>comportent pour la grande majorité des obstacles importants à l’accessibilité</w:t>
      </w:r>
      <w:r w:rsidR="00A87130" w:rsidRPr="002017B4">
        <w:rPr>
          <w:rFonts w:ascii="Arial" w:hAnsi="Arial" w:cs="Arial"/>
        </w:rPr>
        <w:t>, privant ainsi les personnes aveugles et malvoyantes et les personnes ayant d’autres types de limitations du même accès aux droits et aux services publics que l’ensemble des citoyens et citoyennes</w:t>
      </w:r>
      <w:r w:rsidR="002017B4">
        <w:rPr>
          <w:rFonts w:ascii="Arial" w:hAnsi="Arial" w:cs="Arial"/>
        </w:rPr>
        <w:t xml:space="preserve"> </w:t>
      </w:r>
      <w:r w:rsidR="00A87130" w:rsidRPr="002017B4">
        <w:rPr>
          <w:rFonts w:ascii="Arial" w:hAnsi="Arial" w:cs="Arial"/>
        </w:rPr>
        <w:t>;</w:t>
      </w:r>
    </w:p>
    <w:p w14:paraId="09018A9A" w14:textId="77777777" w:rsidR="000823E0" w:rsidRPr="002017B4" w:rsidRDefault="000823E0" w:rsidP="000823E0">
      <w:pPr>
        <w:pStyle w:val="Paragraphedeliste"/>
        <w:rPr>
          <w:rFonts w:ascii="Arial" w:hAnsi="Arial" w:cs="Arial"/>
        </w:rPr>
      </w:pPr>
    </w:p>
    <w:p w14:paraId="1B2EDCB0" w14:textId="588E195B" w:rsidR="00DA46E2" w:rsidRPr="002017B4" w:rsidRDefault="000823E0" w:rsidP="002017B4">
      <w:pPr>
        <w:pStyle w:val="Paragraphedeliste"/>
        <w:numPr>
          <w:ilvl w:val="0"/>
          <w:numId w:val="5"/>
        </w:numPr>
        <w:spacing w:after="0"/>
        <w:rPr>
          <w:rFonts w:ascii="Arial" w:hAnsi="Arial" w:cs="Arial"/>
        </w:rPr>
      </w:pPr>
      <w:r w:rsidRPr="002017B4">
        <w:rPr>
          <w:rFonts w:ascii="Arial" w:hAnsi="Arial" w:cs="Arial"/>
        </w:rPr>
        <w:t>Le</w:t>
      </w:r>
      <w:r w:rsidR="00A87130" w:rsidRPr="002017B4">
        <w:rPr>
          <w:rFonts w:ascii="Arial" w:hAnsi="Arial" w:cs="Arial"/>
        </w:rPr>
        <w:t xml:space="preserve"> Québec accuse des retards importants face à d’autres provinces canadiennes en matière d’accessibilité du </w:t>
      </w:r>
      <w:r w:rsidR="002017B4">
        <w:rPr>
          <w:rFonts w:ascii="Arial" w:hAnsi="Arial" w:cs="Arial"/>
        </w:rPr>
        <w:t>Web</w:t>
      </w:r>
      <w:r w:rsidR="00A87130" w:rsidRPr="002017B4">
        <w:rPr>
          <w:rFonts w:ascii="Arial" w:hAnsi="Arial" w:cs="Arial"/>
        </w:rPr>
        <w:t xml:space="preserve">, notamment par rapport à l’Ontario où une loi oblige toutes les entreprises de 50 salariés et plus </w:t>
      </w:r>
      <w:r w:rsidR="007D3B69">
        <w:rPr>
          <w:rFonts w:ascii="Arial" w:hAnsi="Arial" w:cs="Arial"/>
        </w:rPr>
        <w:t xml:space="preserve">à </w:t>
      </w:r>
      <w:r w:rsidR="00A87130" w:rsidRPr="002017B4">
        <w:rPr>
          <w:rFonts w:ascii="Arial" w:hAnsi="Arial" w:cs="Arial"/>
        </w:rPr>
        <w:t xml:space="preserve">rendre leur site </w:t>
      </w:r>
      <w:r w:rsidR="002017B4">
        <w:rPr>
          <w:rFonts w:ascii="Arial" w:hAnsi="Arial" w:cs="Arial"/>
        </w:rPr>
        <w:t>Web</w:t>
      </w:r>
      <w:r w:rsidR="00A87130" w:rsidRPr="002017B4">
        <w:rPr>
          <w:rFonts w:ascii="Arial" w:hAnsi="Arial" w:cs="Arial"/>
        </w:rPr>
        <w:t xml:space="preserve"> accessible</w:t>
      </w:r>
      <w:r w:rsidR="002017B4">
        <w:rPr>
          <w:rFonts w:ascii="Arial" w:hAnsi="Arial" w:cs="Arial"/>
        </w:rPr>
        <w:t xml:space="preserve"> </w:t>
      </w:r>
      <w:r w:rsidR="00A87130" w:rsidRPr="002017B4">
        <w:rPr>
          <w:rFonts w:ascii="Arial" w:hAnsi="Arial" w:cs="Arial"/>
        </w:rPr>
        <w:t>;</w:t>
      </w:r>
      <w:r w:rsidR="00DA46E2" w:rsidRPr="002017B4">
        <w:rPr>
          <w:rFonts w:ascii="Arial" w:hAnsi="Arial" w:cs="Arial"/>
        </w:rPr>
        <w:t xml:space="preserve"> </w:t>
      </w:r>
    </w:p>
    <w:p w14:paraId="6FD4FBE4" w14:textId="77777777" w:rsidR="00DA46E2" w:rsidRPr="002017B4" w:rsidRDefault="00DA46E2" w:rsidP="002017B4">
      <w:pPr>
        <w:pStyle w:val="Paragraphedeliste"/>
        <w:rPr>
          <w:rFonts w:ascii="Arial" w:hAnsi="Arial" w:cs="Arial"/>
        </w:rPr>
      </w:pPr>
    </w:p>
    <w:p w14:paraId="68FB59C8" w14:textId="77777777" w:rsidR="000823E0" w:rsidRPr="002017B4" w:rsidRDefault="000823E0" w:rsidP="000823E0">
      <w:pPr>
        <w:pStyle w:val="Paragraphedeliste"/>
        <w:rPr>
          <w:rFonts w:ascii="Arial" w:hAnsi="Arial" w:cs="Arial"/>
        </w:rPr>
      </w:pPr>
    </w:p>
    <w:p w14:paraId="0DB049BE" w14:textId="3DB69712" w:rsidR="00A87130" w:rsidRPr="002017B4" w:rsidRDefault="000823E0" w:rsidP="000823E0">
      <w:pPr>
        <w:pStyle w:val="Paragraphedeliste"/>
        <w:numPr>
          <w:ilvl w:val="0"/>
          <w:numId w:val="3"/>
        </w:numPr>
        <w:spacing w:after="0"/>
        <w:rPr>
          <w:rFonts w:ascii="Arial" w:hAnsi="Arial" w:cs="Arial"/>
        </w:rPr>
      </w:pPr>
      <w:r w:rsidRPr="002017B4">
        <w:rPr>
          <w:rFonts w:ascii="Arial" w:hAnsi="Arial" w:cs="Arial"/>
        </w:rPr>
        <w:t>L’</w:t>
      </w:r>
      <w:r w:rsidR="00A87130" w:rsidRPr="002017B4">
        <w:rPr>
          <w:rFonts w:ascii="Arial" w:hAnsi="Arial" w:cs="Arial"/>
        </w:rPr>
        <w:t xml:space="preserve">application des </w:t>
      </w:r>
      <w:r w:rsidR="00A87130" w:rsidRPr="002017B4">
        <w:rPr>
          <w:rFonts w:ascii="Arial" w:hAnsi="Arial" w:cs="Arial"/>
          <w:szCs w:val="24"/>
        </w:rPr>
        <w:t xml:space="preserve">règles d’accessibilité </w:t>
      </w:r>
      <w:r w:rsidR="006C085A">
        <w:rPr>
          <w:rFonts w:ascii="Arial" w:hAnsi="Arial" w:cs="Arial"/>
          <w:szCs w:val="24"/>
        </w:rPr>
        <w:t xml:space="preserve">est </w:t>
      </w:r>
      <w:bookmarkStart w:id="0" w:name="_GoBack"/>
      <w:r w:rsidR="00A87130" w:rsidRPr="002017B4">
        <w:rPr>
          <w:rFonts w:ascii="Arial" w:hAnsi="Arial" w:cs="Arial"/>
          <w:szCs w:val="24"/>
        </w:rPr>
        <w:t>bénéficie</w:t>
      </w:r>
      <w:bookmarkEnd w:id="0"/>
      <w:r w:rsidR="00A87130" w:rsidRPr="002017B4">
        <w:rPr>
          <w:rFonts w:ascii="Arial" w:hAnsi="Arial" w:cs="Arial"/>
          <w:szCs w:val="24"/>
        </w:rPr>
        <w:t xml:space="preserve"> à l’ensemble de la population, tel que spécifié sur le site </w:t>
      </w:r>
      <w:r w:rsidR="002017B4">
        <w:rPr>
          <w:rFonts w:ascii="Arial" w:hAnsi="Arial" w:cs="Arial"/>
          <w:szCs w:val="24"/>
        </w:rPr>
        <w:t>Web</w:t>
      </w:r>
      <w:r w:rsidR="00A87130" w:rsidRPr="002017B4">
        <w:rPr>
          <w:rFonts w:ascii="Arial" w:hAnsi="Arial" w:cs="Arial"/>
          <w:szCs w:val="24"/>
        </w:rPr>
        <w:t xml:space="preserve"> du Secrétariat du Conseil du trésor du Québec</w:t>
      </w:r>
      <w:r w:rsidR="00485359" w:rsidRPr="002017B4">
        <w:rPr>
          <w:rFonts w:ascii="Arial" w:hAnsi="Arial" w:cs="Arial"/>
          <w:szCs w:val="24"/>
        </w:rPr>
        <w:t xml:space="preserve"> (</w:t>
      </w:r>
      <w:hyperlink r:id="rId10" w:history="1">
        <w:r w:rsidR="00485359" w:rsidRPr="002017B4">
          <w:rPr>
            <w:rStyle w:val="Lienhypertexte"/>
            <w:rFonts w:ascii="Arial" w:hAnsi="Arial" w:cs="Arial"/>
            <w:szCs w:val="24"/>
          </w:rPr>
          <w:t>www.tresor.gouv.qc.ca/accessibilite</w:t>
        </w:r>
      </w:hyperlink>
      <w:r w:rsidR="00485359" w:rsidRPr="002017B4">
        <w:rPr>
          <w:rFonts w:ascii="Arial" w:hAnsi="Arial" w:cs="Arial"/>
        </w:rPr>
        <w:t>)</w:t>
      </w:r>
      <w:r w:rsidR="006C085A" w:rsidRPr="002017B4">
        <w:t xml:space="preserve"> </w:t>
      </w:r>
      <w:r w:rsidR="002B7176" w:rsidRPr="002017B4">
        <w:rPr>
          <w:rFonts w:ascii="Arial" w:hAnsi="Arial" w:cs="Arial"/>
        </w:rPr>
        <w:t>;</w:t>
      </w:r>
    </w:p>
    <w:p w14:paraId="3F09A9B5" w14:textId="77777777" w:rsidR="002B7176" w:rsidRPr="002017B4" w:rsidRDefault="002B7176" w:rsidP="002B7176">
      <w:pPr>
        <w:spacing w:after="0"/>
        <w:ind w:left="360"/>
        <w:rPr>
          <w:rFonts w:ascii="Arial" w:hAnsi="Arial" w:cs="Arial"/>
          <w:szCs w:val="24"/>
        </w:rPr>
      </w:pPr>
    </w:p>
    <w:p w14:paraId="70C05A9E" w14:textId="2A8BB876" w:rsidR="000823E0" w:rsidRPr="002017B4" w:rsidRDefault="000823E0" w:rsidP="000823E0">
      <w:pPr>
        <w:pStyle w:val="Paragraphedeliste"/>
        <w:numPr>
          <w:ilvl w:val="0"/>
          <w:numId w:val="3"/>
        </w:numPr>
        <w:spacing w:after="0"/>
        <w:rPr>
          <w:rFonts w:ascii="Arial" w:hAnsi="Arial" w:cs="Arial"/>
        </w:rPr>
      </w:pPr>
      <w:r w:rsidRPr="002017B4">
        <w:rPr>
          <w:rFonts w:ascii="Arial" w:hAnsi="Arial" w:cs="Arial"/>
        </w:rPr>
        <w:t>L</w:t>
      </w:r>
      <w:r w:rsidR="00A87130" w:rsidRPr="002017B4">
        <w:rPr>
          <w:rFonts w:ascii="Arial" w:hAnsi="Arial" w:cs="Arial"/>
        </w:rPr>
        <w:t xml:space="preserve">es technologies rendant l’accessibilité du </w:t>
      </w:r>
      <w:r w:rsidR="002017B4">
        <w:rPr>
          <w:rFonts w:ascii="Arial" w:hAnsi="Arial" w:cs="Arial"/>
        </w:rPr>
        <w:t>Web</w:t>
      </w:r>
      <w:r w:rsidR="00A87130" w:rsidRPr="002017B4">
        <w:rPr>
          <w:rFonts w:ascii="Arial" w:hAnsi="Arial" w:cs="Arial"/>
        </w:rPr>
        <w:t xml:space="preserve"> possible existent et sont facilement implantables au Québec</w:t>
      </w:r>
      <w:r w:rsidR="006C085A">
        <w:rPr>
          <w:rFonts w:ascii="Arial" w:hAnsi="Arial" w:cs="Arial"/>
        </w:rPr>
        <w:t xml:space="preserve"> </w:t>
      </w:r>
      <w:r w:rsidR="00A87130" w:rsidRPr="002017B4">
        <w:rPr>
          <w:rFonts w:ascii="Arial" w:hAnsi="Arial" w:cs="Arial"/>
        </w:rPr>
        <w:t>;</w:t>
      </w:r>
    </w:p>
    <w:p w14:paraId="1E6165BF" w14:textId="77777777" w:rsidR="000823E0" w:rsidRPr="002017B4" w:rsidRDefault="000823E0" w:rsidP="000823E0">
      <w:pPr>
        <w:pStyle w:val="Paragraphedeliste"/>
        <w:spacing w:after="0"/>
        <w:rPr>
          <w:rFonts w:ascii="Arial" w:hAnsi="Arial" w:cs="Arial"/>
        </w:rPr>
      </w:pPr>
    </w:p>
    <w:p w14:paraId="19891E17" w14:textId="76214DCF" w:rsidR="000823E0" w:rsidRPr="002017B4" w:rsidRDefault="000823E0" w:rsidP="000823E0">
      <w:pPr>
        <w:pStyle w:val="Paragraphedeliste"/>
        <w:numPr>
          <w:ilvl w:val="0"/>
          <w:numId w:val="3"/>
        </w:numPr>
        <w:spacing w:after="0"/>
        <w:rPr>
          <w:rFonts w:ascii="Arial" w:hAnsi="Arial" w:cs="Arial"/>
        </w:rPr>
      </w:pPr>
      <w:r w:rsidRPr="002017B4">
        <w:rPr>
          <w:rFonts w:ascii="Arial" w:hAnsi="Arial" w:cs="Arial"/>
        </w:rPr>
        <w:t>Le</w:t>
      </w:r>
      <w:r w:rsidR="00A87130" w:rsidRPr="002017B4">
        <w:rPr>
          <w:rFonts w:ascii="Arial" w:hAnsi="Arial" w:cs="Arial"/>
        </w:rPr>
        <w:t xml:space="preserve"> seul frein restant à l’accessibilité du </w:t>
      </w:r>
      <w:r w:rsidR="002017B4">
        <w:rPr>
          <w:rFonts w:ascii="Arial" w:hAnsi="Arial" w:cs="Arial"/>
        </w:rPr>
        <w:t>Web</w:t>
      </w:r>
      <w:r w:rsidR="00A87130" w:rsidRPr="002017B4">
        <w:rPr>
          <w:rFonts w:ascii="Arial" w:hAnsi="Arial" w:cs="Arial"/>
        </w:rPr>
        <w:t xml:space="preserve"> pour tous et toutes est la volonté des politiques de mettre en branle les changements nécessaires</w:t>
      </w:r>
      <w:r w:rsidR="002D4612">
        <w:rPr>
          <w:rFonts w:ascii="Arial" w:hAnsi="Arial" w:cs="Arial"/>
        </w:rPr>
        <w:t>.</w:t>
      </w:r>
    </w:p>
    <w:p w14:paraId="71EF39AC" w14:textId="1691C7C1" w:rsidR="00011EFB" w:rsidRDefault="00011EFB" w:rsidP="002D4612">
      <w:pPr>
        <w:pStyle w:val="Paragraphedeliste"/>
        <w:spacing w:after="0"/>
        <w:rPr>
          <w:rFonts w:ascii="Arial" w:hAnsi="Arial" w:cs="Arial"/>
          <w:b/>
        </w:rPr>
      </w:pPr>
    </w:p>
    <w:p w14:paraId="71A8E9B0" w14:textId="77777777" w:rsidR="002D4612" w:rsidRPr="002017B4" w:rsidRDefault="002D4612" w:rsidP="002D4612">
      <w:pPr>
        <w:pStyle w:val="Paragraphedeliste"/>
        <w:spacing w:after="0"/>
        <w:rPr>
          <w:rFonts w:ascii="Arial" w:hAnsi="Arial" w:cs="Arial"/>
          <w:b/>
        </w:rPr>
      </w:pPr>
    </w:p>
    <w:p w14:paraId="4F73642C" w14:textId="7639B5D0" w:rsidR="000823E0" w:rsidRPr="007F34DD" w:rsidRDefault="00126001" w:rsidP="007D3B69">
      <w:pPr>
        <w:spacing w:after="0"/>
        <w:rPr>
          <w:rFonts w:ascii="Arial" w:hAnsi="Arial" w:cs="Arial"/>
          <w:sz w:val="28"/>
          <w:szCs w:val="28"/>
        </w:rPr>
      </w:pPr>
      <w:r w:rsidRPr="007F34DD">
        <w:rPr>
          <w:rFonts w:ascii="Arial" w:hAnsi="Arial" w:cs="Arial"/>
          <w:b/>
          <w:sz w:val="28"/>
          <w:szCs w:val="28"/>
        </w:rPr>
        <w:t>DÉCLARATION D’</w:t>
      </w:r>
      <w:r w:rsidR="000823E0" w:rsidRPr="007F34DD">
        <w:rPr>
          <w:rFonts w:ascii="Arial" w:hAnsi="Arial" w:cs="Arial"/>
          <w:b/>
          <w:sz w:val="28"/>
          <w:szCs w:val="28"/>
        </w:rPr>
        <w:t>ENGAGEMENT</w:t>
      </w:r>
    </w:p>
    <w:p w14:paraId="18D6DA22" w14:textId="77777777" w:rsidR="00126001" w:rsidRPr="002017B4" w:rsidRDefault="00126001" w:rsidP="00A2581B">
      <w:pPr>
        <w:spacing w:after="0"/>
        <w:rPr>
          <w:rFonts w:ascii="Arial" w:hAnsi="Arial" w:cs="Arial"/>
        </w:rPr>
      </w:pPr>
    </w:p>
    <w:p w14:paraId="057B09BF" w14:textId="6E62DEE9" w:rsidR="00A87130" w:rsidRPr="002017B4" w:rsidRDefault="00126001" w:rsidP="002017B4">
      <w:pPr>
        <w:spacing w:after="0"/>
        <w:jc w:val="both"/>
        <w:rPr>
          <w:rFonts w:ascii="Arial" w:hAnsi="Arial" w:cs="Arial"/>
        </w:rPr>
      </w:pPr>
      <w:r>
        <w:rPr>
          <w:rFonts w:ascii="Arial" w:hAnsi="Arial" w:cs="Arial"/>
        </w:rPr>
        <w:t>Qu’il forme le gouvernement ou qu’il soit dans l’opposition, l</w:t>
      </w:r>
      <w:r w:rsidR="00A87130" w:rsidRPr="002017B4">
        <w:rPr>
          <w:rFonts w:ascii="Arial" w:hAnsi="Arial" w:cs="Arial"/>
        </w:rPr>
        <w:t xml:space="preserve">e </w:t>
      </w:r>
      <w:r w:rsidR="000823E0" w:rsidRPr="002017B4">
        <w:rPr>
          <w:rFonts w:ascii="Arial" w:hAnsi="Arial" w:cs="Arial"/>
          <w:highlight w:val="cyan"/>
        </w:rPr>
        <w:t>(nom du parti)</w:t>
      </w:r>
      <w:r w:rsidR="00011EFB" w:rsidRPr="002017B4">
        <w:rPr>
          <w:rFonts w:ascii="Arial" w:hAnsi="Arial" w:cs="Arial"/>
        </w:rPr>
        <w:t xml:space="preserve"> </w:t>
      </w:r>
      <w:r w:rsidR="00DA5D94" w:rsidRPr="002017B4">
        <w:rPr>
          <w:rFonts w:ascii="Arial" w:hAnsi="Arial" w:cs="Arial"/>
        </w:rPr>
        <w:t xml:space="preserve">s’engage </w:t>
      </w:r>
      <w:r>
        <w:rPr>
          <w:rFonts w:ascii="Arial" w:hAnsi="Arial" w:cs="Arial"/>
        </w:rPr>
        <w:t xml:space="preserve">au lendemain de l’élection </w:t>
      </w:r>
      <w:r w:rsidR="00A87130" w:rsidRPr="002017B4">
        <w:rPr>
          <w:rFonts w:ascii="Arial" w:hAnsi="Arial" w:cs="Arial"/>
        </w:rPr>
        <w:t>à travailler pour :</w:t>
      </w:r>
    </w:p>
    <w:p w14:paraId="5C318B20" w14:textId="77777777" w:rsidR="00A87130" w:rsidRPr="002017B4" w:rsidRDefault="00A87130" w:rsidP="00A2581B">
      <w:pPr>
        <w:spacing w:after="0"/>
        <w:contextualSpacing/>
        <w:rPr>
          <w:rFonts w:ascii="Arial" w:hAnsi="Arial" w:cs="Arial"/>
        </w:rPr>
      </w:pPr>
    </w:p>
    <w:p w14:paraId="3A03A0FB" w14:textId="4DEF3FF9" w:rsidR="00A87130" w:rsidRPr="002017B4" w:rsidRDefault="00A87130" w:rsidP="002017B4">
      <w:pPr>
        <w:numPr>
          <w:ilvl w:val="0"/>
          <w:numId w:val="1"/>
        </w:numPr>
        <w:spacing w:after="0"/>
        <w:contextualSpacing/>
        <w:rPr>
          <w:rFonts w:ascii="Arial" w:hAnsi="Arial" w:cs="Arial"/>
        </w:rPr>
      </w:pPr>
      <w:r w:rsidRPr="002017B4">
        <w:rPr>
          <w:rFonts w:ascii="Arial" w:hAnsi="Arial" w:cs="Arial"/>
          <w:b/>
        </w:rPr>
        <w:t>Mettre en place des mécanismes de contrôle</w:t>
      </w:r>
      <w:r w:rsidRPr="002017B4">
        <w:rPr>
          <w:rFonts w:ascii="Arial" w:hAnsi="Arial" w:cs="Arial"/>
        </w:rPr>
        <w:t xml:space="preserve"> de l’accessibilité et de pénalité en cas de non-respect des standards. Que ces mécanismes de contrôle soient conçus et appliqués en collaboration avec les organismes travaillant </w:t>
      </w:r>
      <w:r w:rsidR="002D58E3">
        <w:rPr>
          <w:rFonts w:ascii="Arial" w:hAnsi="Arial" w:cs="Arial"/>
        </w:rPr>
        <w:t>avec l</w:t>
      </w:r>
      <w:r w:rsidRPr="002017B4">
        <w:rPr>
          <w:rFonts w:ascii="Arial" w:hAnsi="Arial" w:cs="Arial"/>
        </w:rPr>
        <w:t>es personnes aveugles et malvoyantes</w:t>
      </w:r>
      <w:r w:rsidR="00126001">
        <w:rPr>
          <w:rFonts w:ascii="Arial" w:hAnsi="Arial" w:cs="Arial"/>
        </w:rPr>
        <w:t xml:space="preserve"> </w:t>
      </w:r>
      <w:r w:rsidRPr="002017B4">
        <w:rPr>
          <w:rFonts w:ascii="Arial" w:hAnsi="Arial" w:cs="Arial"/>
        </w:rPr>
        <w:t>;</w:t>
      </w:r>
    </w:p>
    <w:p w14:paraId="38439886" w14:textId="77777777" w:rsidR="00A87130" w:rsidRPr="002017B4" w:rsidRDefault="00A87130" w:rsidP="00A2581B">
      <w:pPr>
        <w:spacing w:after="0"/>
        <w:contextualSpacing/>
        <w:rPr>
          <w:rFonts w:ascii="Arial" w:hAnsi="Arial" w:cs="Arial"/>
        </w:rPr>
      </w:pPr>
    </w:p>
    <w:p w14:paraId="416422C6" w14:textId="74A3D75D" w:rsidR="00A87130" w:rsidRDefault="00A87130" w:rsidP="00A2581B">
      <w:pPr>
        <w:numPr>
          <w:ilvl w:val="0"/>
          <w:numId w:val="1"/>
        </w:numPr>
        <w:spacing w:after="0"/>
        <w:contextualSpacing/>
        <w:rPr>
          <w:rFonts w:ascii="Arial" w:hAnsi="Arial" w:cs="Arial"/>
        </w:rPr>
      </w:pPr>
      <w:r w:rsidRPr="002017B4">
        <w:rPr>
          <w:rFonts w:ascii="Arial" w:hAnsi="Arial" w:cs="Arial"/>
          <w:b/>
        </w:rPr>
        <w:t xml:space="preserve">Déposer un projet de loi sur l’accessibilité du </w:t>
      </w:r>
      <w:r w:rsidR="002017B4">
        <w:rPr>
          <w:rFonts w:ascii="Arial" w:hAnsi="Arial" w:cs="Arial"/>
          <w:b/>
        </w:rPr>
        <w:t>Web</w:t>
      </w:r>
      <w:r w:rsidRPr="002017B4">
        <w:rPr>
          <w:rFonts w:ascii="Arial" w:hAnsi="Arial" w:cs="Arial"/>
          <w:b/>
        </w:rPr>
        <w:t xml:space="preserve"> dans le secteur privé</w:t>
      </w:r>
      <w:r w:rsidRPr="002017B4">
        <w:rPr>
          <w:rFonts w:ascii="Arial" w:hAnsi="Arial" w:cs="Arial"/>
        </w:rPr>
        <w:t xml:space="preserve"> qui obligerait les municipalités, les entreprises et les organismes privés de 50 salariés et plus à rendre leur site </w:t>
      </w:r>
      <w:r w:rsidR="002017B4">
        <w:rPr>
          <w:rFonts w:ascii="Arial" w:hAnsi="Arial" w:cs="Arial"/>
        </w:rPr>
        <w:t>Web</w:t>
      </w:r>
      <w:r w:rsidRPr="002017B4">
        <w:rPr>
          <w:rFonts w:ascii="Arial" w:hAnsi="Arial" w:cs="Arial"/>
        </w:rPr>
        <w:t xml:space="preserve"> accessible (cette loi pourrait s’inspirer de celle de l’Ontario) et s’assurer que des mécanismes de contrôle et de pénalités sont enchâssés dans la loi;</w:t>
      </w:r>
    </w:p>
    <w:p w14:paraId="0FDC9C84" w14:textId="77777777" w:rsidR="00114DBE" w:rsidRPr="002017B4" w:rsidRDefault="00114DBE" w:rsidP="002017B4">
      <w:pPr>
        <w:spacing w:after="0"/>
        <w:contextualSpacing/>
        <w:rPr>
          <w:rFonts w:ascii="Arial" w:hAnsi="Arial" w:cs="Arial"/>
        </w:rPr>
      </w:pPr>
    </w:p>
    <w:p w14:paraId="1D6D3B23" w14:textId="6CAD7B2F" w:rsidR="00DA5D94" w:rsidRDefault="002017B4" w:rsidP="00A2581B">
      <w:pPr>
        <w:numPr>
          <w:ilvl w:val="0"/>
          <w:numId w:val="1"/>
        </w:numPr>
        <w:spacing w:after="0"/>
        <w:contextualSpacing/>
        <w:rPr>
          <w:rFonts w:ascii="Arial" w:hAnsi="Arial" w:cs="Arial"/>
        </w:rPr>
      </w:pPr>
      <w:r>
        <w:rPr>
          <w:rFonts w:ascii="Arial" w:hAnsi="Arial" w:cs="Arial"/>
          <w:b/>
        </w:rPr>
        <w:t>Faire d</w:t>
      </w:r>
      <w:r w:rsidR="00A87130" w:rsidRPr="002017B4">
        <w:rPr>
          <w:rFonts w:ascii="Arial" w:hAnsi="Arial" w:cs="Arial"/>
          <w:b/>
        </w:rPr>
        <w:t xml:space="preserve">e l’accessibilité du </w:t>
      </w:r>
      <w:r>
        <w:rPr>
          <w:rFonts w:ascii="Arial" w:hAnsi="Arial" w:cs="Arial"/>
          <w:b/>
        </w:rPr>
        <w:t>Web</w:t>
      </w:r>
      <w:r w:rsidR="00A87130" w:rsidRPr="002017B4">
        <w:rPr>
          <w:rFonts w:ascii="Arial" w:hAnsi="Arial" w:cs="Arial"/>
          <w:b/>
        </w:rPr>
        <w:t xml:space="preserve"> un critère d’évaluation</w:t>
      </w:r>
      <w:r w:rsidR="00A87130" w:rsidRPr="002017B4">
        <w:rPr>
          <w:rFonts w:ascii="Arial" w:hAnsi="Arial" w:cs="Arial"/>
        </w:rPr>
        <w:t xml:space="preserve"> dans les programmes de formation des professionnels du </w:t>
      </w:r>
      <w:r>
        <w:rPr>
          <w:rFonts w:ascii="Arial" w:hAnsi="Arial" w:cs="Arial"/>
        </w:rPr>
        <w:t>Web</w:t>
      </w:r>
      <w:r w:rsidR="00A87130" w:rsidRPr="002017B4">
        <w:rPr>
          <w:rFonts w:ascii="Arial" w:hAnsi="Arial" w:cs="Arial"/>
        </w:rPr>
        <w:t xml:space="preserve"> (formations postsecondaires : cégep, université, enseignement</w:t>
      </w:r>
      <w:r w:rsidR="00DA5D94" w:rsidRPr="002017B4">
        <w:rPr>
          <w:rFonts w:ascii="Arial" w:hAnsi="Arial" w:cs="Arial"/>
        </w:rPr>
        <w:t xml:space="preserve"> privé)</w:t>
      </w:r>
      <w:r w:rsidR="006D2461" w:rsidRPr="002017B4">
        <w:rPr>
          <w:rFonts w:ascii="Arial" w:hAnsi="Arial" w:cs="Arial"/>
        </w:rPr>
        <w:t>.</w:t>
      </w:r>
    </w:p>
    <w:p w14:paraId="028276A0" w14:textId="77777777" w:rsidR="00B20D41" w:rsidRPr="002017B4" w:rsidRDefault="00B20D41" w:rsidP="002017B4">
      <w:pPr>
        <w:spacing w:after="0"/>
        <w:contextualSpacing/>
        <w:rPr>
          <w:rFonts w:ascii="Arial" w:hAnsi="Arial" w:cs="Arial"/>
        </w:rPr>
      </w:pPr>
    </w:p>
    <w:p w14:paraId="3B2D5614" w14:textId="2AF5C602" w:rsidR="000823E0" w:rsidRPr="002017B4" w:rsidRDefault="000823E0" w:rsidP="006D52F5">
      <w:pPr>
        <w:spacing w:after="0"/>
        <w:contextualSpacing/>
        <w:rPr>
          <w:rFonts w:ascii="Arial" w:hAnsi="Arial" w:cs="Arial"/>
        </w:rPr>
      </w:pPr>
      <w:r w:rsidRPr="002017B4">
        <w:rPr>
          <w:rFonts w:ascii="Arial" w:hAnsi="Arial" w:cs="Arial"/>
        </w:rPr>
        <w:t xml:space="preserve">Signé à </w:t>
      </w:r>
      <w:r w:rsidR="002D58E3" w:rsidRPr="002017B4">
        <w:rPr>
          <w:rFonts w:ascii="Arial" w:hAnsi="Arial" w:cs="Arial"/>
          <w:highlight w:val="cyan"/>
        </w:rPr>
        <w:t>(ville)</w:t>
      </w:r>
      <w:r w:rsidR="00B937AD">
        <w:rPr>
          <w:rFonts w:ascii="Arial" w:hAnsi="Arial" w:cs="Arial"/>
        </w:rPr>
        <w:t>,</w:t>
      </w:r>
      <w:r w:rsidR="002D58E3" w:rsidRPr="002017B4">
        <w:rPr>
          <w:rFonts w:ascii="Arial" w:hAnsi="Arial" w:cs="Arial"/>
        </w:rPr>
        <w:t xml:space="preserve"> </w:t>
      </w:r>
      <w:proofErr w:type="gramStart"/>
      <w:r w:rsidRPr="002017B4">
        <w:rPr>
          <w:rFonts w:ascii="Arial" w:hAnsi="Arial" w:cs="Arial"/>
        </w:rPr>
        <w:t>le</w:t>
      </w:r>
      <w:proofErr w:type="gramEnd"/>
      <w:r w:rsidRPr="002017B4">
        <w:rPr>
          <w:rFonts w:ascii="Arial" w:hAnsi="Arial" w:cs="Arial"/>
        </w:rPr>
        <w:t xml:space="preserve"> </w:t>
      </w:r>
      <w:r w:rsidR="002D58E3" w:rsidRPr="002017B4">
        <w:rPr>
          <w:rFonts w:ascii="Arial" w:hAnsi="Arial" w:cs="Arial"/>
          <w:highlight w:val="cyan"/>
        </w:rPr>
        <w:t>(date)</w:t>
      </w:r>
      <w:r w:rsidR="00B937AD">
        <w:rPr>
          <w:rFonts w:ascii="Arial" w:hAnsi="Arial" w:cs="Arial"/>
        </w:rPr>
        <w:t>.</w:t>
      </w:r>
    </w:p>
    <w:p w14:paraId="63A37288" w14:textId="77777777" w:rsidR="005F0CDE" w:rsidRPr="002017B4" w:rsidRDefault="005F0CDE" w:rsidP="000823E0">
      <w:pPr>
        <w:spacing w:after="0"/>
        <w:contextualSpacing/>
        <w:rPr>
          <w:rFonts w:ascii="Arial" w:hAnsi="Arial" w:cs="Arial"/>
        </w:rPr>
      </w:pPr>
    </w:p>
    <w:p w14:paraId="106DA70C" w14:textId="77777777" w:rsidR="005F0CDE" w:rsidRPr="002017B4" w:rsidRDefault="005F0CDE" w:rsidP="000823E0">
      <w:pPr>
        <w:spacing w:after="0"/>
        <w:contextualSpacing/>
        <w:rPr>
          <w:rFonts w:ascii="Arial" w:hAnsi="Arial" w:cs="Arial"/>
        </w:rPr>
      </w:pPr>
    </w:p>
    <w:p w14:paraId="59AE3074" w14:textId="77777777" w:rsidR="000823E0" w:rsidRPr="002017B4" w:rsidRDefault="000823E0" w:rsidP="000823E0">
      <w:pPr>
        <w:spacing w:after="0"/>
        <w:contextualSpacing/>
        <w:rPr>
          <w:rFonts w:ascii="Arial" w:hAnsi="Arial" w:cs="Arial"/>
        </w:rPr>
      </w:pPr>
      <w:r w:rsidRPr="002017B4">
        <w:rPr>
          <w:rFonts w:ascii="Arial" w:hAnsi="Arial" w:cs="Arial"/>
          <w:highlight w:val="cyan"/>
        </w:rPr>
        <w:t>Signature</w:t>
      </w:r>
      <w:r w:rsidR="00763F0B">
        <w:rPr>
          <w:rFonts w:ascii="Arial" w:hAnsi="Arial" w:cs="Arial"/>
        </w:rPr>
        <w:br/>
      </w:r>
      <w:r w:rsidR="00763F0B" w:rsidRPr="002017B4">
        <w:rPr>
          <w:rFonts w:ascii="Arial" w:hAnsi="Arial" w:cs="Arial"/>
          <w:highlight w:val="cyan"/>
        </w:rPr>
        <w:t>Nom</w:t>
      </w:r>
      <w:r w:rsidR="00763F0B">
        <w:rPr>
          <w:rFonts w:ascii="Arial" w:hAnsi="Arial" w:cs="Arial"/>
          <w:highlight w:val="cyan"/>
        </w:rPr>
        <w:t xml:space="preserve"> du signataire</w:t>
      </w:r>
      <w:r w:rsidR="00763F0B" w:rsidRPr="002017B4">
        <w:rPr>
          <w:rFonts w:ascii="Arial" w:hAnsi="Arial" w:cs="Arial"/>
          <w:highlight w:val="cyan"/>
        </w:rPr>
        <w:t xml:space="preserve"> et fonction </w:t>
      </w:r>
    </w:p>
    <w:p w14:paraId="7819F613" w14:textId="77777777" w:rsidR="002D4612" w:rsidRDefault="002D4612" w:rsidP="002017B4">
      <w:pPr>
        <w:spacing w:after="0"/>
        <w:contextualSpacing/>
        <w:jc w:val="center"/>
        <w:rPr>
          <w:rFonts w:ascii="Arial" w:hAnsi="Arial" w:cs="Arial"/>
          <w:b/>
          <w:u w:val="single"/>
        </w:rPr>
      </w:pPr>
    </w:p>
    <w:p w14:paraId="74785F40" w14:textId="46C28445" w:rsidR="006D52F5" w:rsidRPr="002017B4" w:rsidRDefault="00763F0B" w:rsidP="002017B4">
      <w:pPr>
        <w:spacing w:after="0"/>
        <w:contextualSpacing/>
        <w:jc w:val="center"/>
        <w:rPr>
          <w:rFonts w:ascii="Arial" w:hAnsi="Arial" w:cs="Arial"/>
        </w:rPr>
      </w:pPr>
      <w:r w:rsidRPr="002017B4">
        <w:rPr>
          <w:rFonts w:ascii="Arial" w:hAnsi="Arial" w:cs="Arial"/>
          <w:b/>
          <w:u w:val="single"/>
        </w:rPr>
        <w:t xml:space="preserve">À retourner au RAAMM par courriel </w:t>
      </w:r>
      <w:hyperlink r:id="rId11" w:history="1">
        <w:r w:rsidRPr="002017B4">
          <w:rPr>
            <w:rFonts w:ascii="Arial" w:hAnsi="Arial" w:cs="Arial"/>
            <w:b/>
            <w:u w:val="single"/>
          </w:rPr>
          <w:t>info@raamm.org</w:t>
        </w:r>
      </w:hyperlink>
      <w:r w:rsidRPr="002017B4">
        <w:rPr>
          <w:rFonts w:ascii="Arial" w:hAnsi="Arial" w:cs="Arial"/>
          <w:b/>
          <w:u w:val="single"/>
        </w:rPr>
        <w:t xml:space="preserve"> avant le 27 septembre</w:t>
      </w:r>
    </w:p>
    <w:sectPr w:rsidR="006D52F5" w:rsidRPr="002017B4">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72293F" w15:done="0"/>
  <w15:commentEx w15:paraId="70A506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72293F" w16cid:durableId="1F4DFFD1"/>
  <w16cid:commentId w16cid:paraId="70A506E3" w16cid:durableId="1F4E000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AAFB1C" w14:textId="77777777" w:rsidR="00407647" w:rsidRDefault="00407647" w:rsidP="00822B1E">
      <w:pPr>
        <w:spacing w:after="0" w:line="240" w:lineRule="auto"/>
      </w:pPr>
      <w:r>
        <w:separator/>
      </w:r>
    </w:p>
  </w:endnote>
  <w:endnote w:type="continuationSeparator" w:id="0">
    <w:p w14:paraId="1DFC8621" w14:textId="77777777" w:rsidR="00407647" w:rsidRDefault="00407647" w:rsidP="00822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B812F" w14:textId="77777777" w:rsidR="00822B1E" w:rsidRDefault="00822B1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EB0EF" w14:textId="77777777" w:rsidR="00822B1E" w:rsidRDefault="00822B1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E8803" w14:textId="77777777" w:rsidR="00822B1E" w:rsidRDefault="00822B1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5006A" w14:textId="77777777" w:rsidR="00407647" w:rsidRDefault="00407647" w:rsidP="00822B1E">
      <w:pPr>
        <w:spacing w:after="0" w:line="240" w:lineRule="auto"/>
      </w:pPr>
      <w:r>
        <w:separator/>
      </w:r>
    </w:p>
  </w:footnote>
  <w:footnote w:type="continuationSeparator" w:id="0">
    <w:p w14:paraId="511F995D" w14:textId="77777777" w:rsidR="00407647" w:rsidRDefault="00407647" w:rsidP="00822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4D3FD" w14:textId="77777777" w:rsidR="00822B1E" w:rsidRDefault="00822B1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0651F" w14:textId="77777777" w:rsidR="00822B1E" w:rsidRDefault="00822B1E">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C8C5C" w14:textId="77777777" w:rsidR="00822B1E" w:rsidRDefault="00822B1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91C33"/>
    <w:multiLevelType w:val="multilevel"/>
    <w:tmpl w:val="B5A2AE38"/>
    <w:lvl w:ilvl="0">
      <w:start w:val="1"/>
      <w:numFmt w:val="decimal"/>
      <w:lvlText w:val="%1."/>
      <w:lvlJc w:val="left"/>
      <w:pPr>
        <w:ind w:left="720" w:hanging="360"/>
      </w:pPr>
      <w:rPr>
        <w:u w:val="none"/>
      </w:rPr>
    </w:lvl>
    <w:lvl w:ilvl="1">
      <w:start w:val="1"/>
      <w:numFmt w:val="bullet"/>
      <w:lvlText w:val=""/>
      <w:lvlJc w:val="left"/>
      <w:pPr>
        <w:ind w:left="1440" w:hanging="360"/>
      </w:pPr>
      <w:rPr>
        <w:rFonts w:ascii="Wingdings" w:hAnsi="Wingdings"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D315E99"/>
    <w:multiLevelType w:val="multilevel"/>
    <w:tmpl w:val="1144DB10"/>
    <w:lvl w:ilvl="0">
      <w:start w:val="1"/>
      <w:numFmt w:val="decimal"/>
      <w:pStyle w:val="QUESTION1"/>
      <w:lvlText w:val="%1."/>
      <w:lvlJc w:val="left"/>
      <w:pPr>
        <w:tabs>
          <w:tab w:val="num" w:pos="360"/>
        </w:tabs>
        <w:ind w:left="360" w:hanging="360"/>
      </w:pPr>
      <w:rPr>
        <w:rFonts w:hint="default"/>
        <w:b/>
        <w:bCs/>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nsid w:val="48842962"/>
    <w:multiLevelType w:val="hybridMultilevel"/>
    <w:tmpl w:val="5CDCDAB2"/>
    <w:lvl w:ilvl="0" w:tplc="F1BE9896">
      <w:start w:val="514"/>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64FA17D9"/>
    <w:multiLevelType w:val="multilevel"/>
    <w:tmpl w:val="0D2E0014"/>
    <w:lvl w:ilvl="0">
      <w:start w:val="3"/>
      <w:numFmt w:val="decimal"/>
      <w:lvlText w:val="%1"/>
      <w:lvlJc w:val="left"/>
      <w:pPr>
        <w:ind w:left="360" w:hanging="360"/>
      </w:pPr>
      <w:rPr>
        <w:rFonts w:hint="default"/>
      </w:rPr>
    </w:lvl>
    <w:lvl w:ilvl="1">
      <w:start w:val="1"/>
      <w:numFmt w:val="bullet"/>
      <w:lvlText w:val=""/>
      <w:lvlJc w:val="left"/>
      <w:pPr>
        <w:ind w:left="1800" w:hanging="360"/>
      </w:pPr>
      <w:rPr>
        <w:rFonts w:ascii="Symbol" w:hAnsi="Symbol"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nsid w:val="733B72F3"/>
    <w:multiLevelType w:val="hybridMultilevel"/>
    <w:tmpl w:val="55AC12C8"/>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rb">
    <w15:presenceInfo w15:providerId="None" w15:userId="Bar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B1E"/>
    <w:rsid w:val="00011EFB"/>
    <w:rsid w:val="00067F8F"/>
    <w:rsid w:val="000823E0"/>
    <w:rsid w:val="000F2D93"/>
    <w:rsid w:val="00114DBE"/>
    <w:rsid w:val="0012551E"/>
    <w:rsid w:val="00126001"/>
    <w:rsid w:val="002017B4"/>
    <w:rsid w:val="00287EA4"/>
    <w:rsid w:val="002B7176"/>
    <w:rsid w:val="002D4612"/>
    <w:rsid w:val="002D58E3"/>
    <w:rsid w:val="002D6FE8"/>
    <w:rsid w:val="002E6460"/>
    <w:rsid w:val="00326C35"/>
    <w:rsid w:val="00350B39"/>
    <w:rsid w:val="00403C86"/>
    <w:rsid w:val="00407647"/>
    <w:rsid w:val="00485359"/>
    <w:rsid w:val="004A4B2C"/>
    <w:rsid w:val="00562FE4"/>
    <w:rsid w:val="0059348F"/>
    <w:rsid w:val="005B18B2"/>
    <w:rsid w:val="005F0CDE"/>
    <w:rsid w:val="00634A54"/>
    <w:rsid w:val="006561A2"/>
    <w:rsid w:val="006C085A"/>
    <w:rsid w:val="006D2461"/>
    <w:rsid w:val="006D52F5"/>
    <w:rsid w:val="006D5BCE"/>
    <w:rsid w:val="00756786"/>
    <w:rsid w:val="00763F0B"/>
    <w:rsid w:val="007B2AB7"/>
    <w:rsid w:val="007C4575"/>
    <w:rsid w:val="007D3B69"/>
    <w:rsid w:val="007F34DD"/>
    <w:rsid w:val="007F44EB"/>
    <w:rsid w:val="00822B1E"/>
    <w:rsid w:val="00863CC3"/>
    <w:rsid w:val="00870759"/>
    <w:rsid w:val="00881496"/>
    <w:rsid w:val="00913959"/>
    <w:rsid w:val="0098352E"/>
    <w:rsid w:val="00A2581B"/>
    <w:rsid w:val="00A64114"/>
    <w:rsid w:val="00A87130"/>
    <w:rsid w:val="00AC025F"/>
    <w:rsid w:val="00AE68C6"/>
    <w:rsid w:val="00B20D41"/>
    <w:rsid w:val="00B86AC1"/>
    <w:rsid w:val="00B937AD"/>
    <w:rsid w:val="00BD52E2"/>
    <w:rsid w:val="00C3512D"/>
    <w:rsid w:val="00C807C2"/>
    <w:rsid w:val="00DA46E2"/>
    <w:rsid w:val="00DA5D94"/>
    <w:rsid w:val="00DD16DE"/>
    <w:rsid w:val="00DE40D2"/>
    <w:rsid w:val="00EF7A45"/>
    <w:rsid w:val="00F22ED4"/>
    <w:rsid w:val="00FA6A9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4C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rsid w:val="00A87130"/>
    <w:pPr>
      <w:keepNext/>
      <w:keepLines/>
      <w:spacing w:before="360" w:after="120"/>
      <w:outlineLvl w:val="1"/>
    </w:pPr>
    <w:rPr>
      <w:rFonts w:ascii="Arial" w:eastAsia="Arial" w:hAnsi="Arial" w:cs="Arial"/>
      <w:sz w:val="32"/>
      <w:szCs w:val="32"/>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22B1E"/>
    <w:pPr>
      <w:tabs>
        <w:tab w:val="center" w:pos="4320"/>
        <w:tab w:val="right" w:pos="8640"/>
      </w:tabs>
      <w:spacing w:after="0" w:line="240" w:lineRule="auto"/>
    </w:pPr>
  </w:style>
  <w:style w:type="character" w:customStyle="1" w:styleId="En-tteCar">
    <w:name w:val="En-tête Car"/>
    <w:basedOn w:val="Policepardfaut"/>
    <w:link w:val="En-tte"/>
    <w:uiPriority w:val="99"/>
    <w:rsid w:val="00822B1E"/>
  </w:style>
  <w:style w:type="paragraph" w:styleId="Pieddepage">
    <w:name w:val="footer"/>
    <w:basedOn w:val="Normal"/>
    <w:link w:val="PieddepageCar"/>
    <w:uiPriority w:val="99"/>
    <w:unhideWhenUsed/>
    <w:rsid w:val="00822B1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22B1E"/>
  </w:style>
  <w:style w:type="character" w:customStyle="1" w:styleId="Titre2Car">
    <w:name w:val="Titre 2 Car"/>
    <w:basedOn w:val="Policepardfaut"/>
    <w:link w:val="Titre2"/>
    <w:rsid w:val="00A87130"/>
    <w:rPr>
      <w:rFonts w:ascii="Arial" w:eastAsia="Arial" w:hAnsi="Arial" w:cs="Arial"/>
      <w:sz w:val="32"/>
      <w:szCs w:val="32"/>
      <w:lang w:eastAsia="fr-CA"/>
    </w:rPr>
  </w:style>
  <w:style w:type="character" w:styleId="Lienhypertexte">
    <w:name w:val="Hyperlink"/>
    <w:basedOn w:val="Policepardfaut"/>
    <w:uiPriority w:val="99"/>
    <w:unhideWhenUsed/>
    <w:rsid w:val="00A87130"/>
    <w:rPr>
      <w:color w:val="0000FF"/>
      <w:u w:val="single"/>
    </w:rPr>
  </w:style>
  <w:style w:type="paragraph" w:styleId="Textedebulles">
    <w:name w:val="Balloon Text"/>
    <w:basedOn w:val="Normal"/>
    <w:link w:val="TextedebullesCar"/>
    <w:uiPriority w:val="99"/>
    <w:semiHidden/>
    <w:unhideWhenUsed/>
    <w:rsid w:val="00A2581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2581B"/>
    <w:rPr>
      <w:rFonts w:ascii="Tahoma" w:hAnsi="Tahoma" w:cs="Tahoma"/>
      <w:sz w:val="16"/>
      <w:szCs w:val="16"/>
    </w:rPr>
  </w:style>
  <w:style w:type="paragraph" w:styleId="Paragraphedeliste">
    <w:name w:val="List Paragraph"/>
    <w:basedOn w:val="Normal"/>
    <w:uiPriority w:val="34"/>
    <w:qFormat/>
    <w:rsid w:val="006D52F5"/>
    <w:pPr>
      <w:ind w:left="720"/>
      <w:contextualSpacing/>
    </w:pPr>
  </w:style>
  <w:style w:type="paragraph" w:customStyle="1" w:styleId="QUESTION1">
    <w:name w:val="QUESTION 1"/>
    <w:basedOn w:val="Normal"/>
    <w:rsid w:val="002B7176"/>
    <w:pPr>
      <w:numPr>
        <w:numId w:val="4"/>
      </w:numPr>
      <w:autoSpaceDE w:val="0"/>
      <w:autoSpaceDN w:val="0"/>
      <w:spacing w:before="240" w:after="0" w:line="360" w:lineRule="auto"/>
    </w:pPr>
    <w:rPr>
      <w:rFonts w:ascii="Tahoma" w:eastAsia="Times New Roman" w:hAnsi="Tahoma" w:cs="Tahoma"/>
      <w:sz w:val="20"/>
      <w:szCs w:val="20"/>
      <w:lang w:eastAsia="fr-CA"/>
    </w:rPr>
  </w:style>
  <w:style w:type="paragraph" w:styleId="Notedefin">
    <w:name w:val="endnote text"/>
    <w:basedOn w:val="Normal"/>
    <w:link w:val="NotedefinCar"/>
    <w:uiPriority w:val="99"/>
    <w:semiHidden/>
    <w:unhideWhenUsed/>
    <w:rsid w:val="002B7176"/>
    <w:pPr>
      <w:spacing w:after="0" w:line="240" w:lineRule="auto"/>
    </w:pPr>
    <w:rPr>
      <w:sz w:val="20"/>
      <w:szCs w:val="20"/>
    </w:rPr>
  </w:style>
  <w:style w:type="character" w:customStyle="1" w:styleId="NotedefinCar">
    <w:name w:val="Note de fin Car"/>
    <w:basedOn w:val="Policepardfaut"/>
    <w:link w:val="Notedefin"/>
    <w:uiPriority w:val="99"/>
    <w:semiHidden/>
    <w:rsid w:val="002B7176"/>
    <w:rPr>
      <w:sz w:val="20"/>
      <w:szCs w:val="20"/>
    </w:rPr>
  </w:style>
  <w:style w:type="character" w:styleId="Appeldenotedefin">
    <w:name w:val="endnote reference"/>
    <w:basedOn w:val="Policepardfaut"/>
    <w:uiPriority w:val="99"/>
    <w:semiHidden/>
    <w:unhideWhenUsed/>
    <w:rsid w:val="002B7176"/>
    <w:rPr>
      <w:vertAlign w:val="superscript"/>
    </w:rPr>
  </w:style>
  <w:style w:type="character" w:styleId="Marquedecommentaire">
    <w:name w:val="annotation reference"/>
    <w:basedOn w:val="Policepardfaut"/>
    <w:uiPriority w:val="99"/>
    <w:semiHidden/>
    <w:unhideWhenUsed/>
    <w:rsid w:val="00114DBE"/>
    <w:rPr>
      <w:sz w:val="16"/>
      <w:szCs w:val="16"/>
    </w:rPr>
  </w:style>
  <w:style w:type="paragraph" w:styleId="Commentaire">
    <w:name w:val="annotation text"/>
    <w:basedOn w:val="Normal"/>
    <w:link w:val="CommentaireCar"/>
    <w:uiPriority w:val="99"/>
    <w:semiHidden/>
    <w:unhideWhenUsed/>
    <w:rsid w:val="00114DBE"/>
    <w:pPr>
      <w:spacing w:line="240" w:lineRule="auto"/>
    </w:pPr>
    <w:rPr>
      <w:sz w:val="20"/>
      <w:szCs w:val="20"/>
    </w:rPr>
  </w:style>
  <w:style w:type="character" w:customStyle="1" w:styleId="CommentaireCar">
    <w:name w:val="Commentaire Car"/>
    <w:basedOn w:val="Policepardfaut"/>
    <w:link w:val="Commentaire"/>
    <w:uiPriority w:val="99"/>
    <w:semiHidden/>
    <w:rsid w:val="00114DBE"/>
    <w:rPr>
      <w:sz w:val="20"/>
      <w:szCs w:val="20"/>
    </w:rPr>
  </w:style>
  <w:style w:type="paragraph" w:styleId="Objetducommentaire">
    <w:name w:val="annotation subject"/>
    <w:basedOn w:val="Commentaire"/>
    <w:next w:val="Commentaire"/>
    <w:link w:val="ObjetducommentaireCar"/>
    <w:uiPriority w:val="99"/>
    <w:semiHidden/>
    <w:unhideWhenUsed/>
    <w:rsid w:val="00114DBE"/>
    <w:rPr>
      <w:b/>
      <w:bCs/>
    </w:rPr>
  </w:style>
  <w:style w:type="character" w:customStyle="1" w:styleId="ObjetducommentaireCar">
    <w:name w:val="Objet du commentaire Car"/>
    <w:basedOn w:val="CommentaireCar"/>
    <w:link w:val="Objetducommentaire"/>
    <w:uiPriority w:val="99"/>
    <w:semiHidden/>
    <w:rsid w:val="00114DBE"/>
    <w:rPr>
      <w:b/>
      <w:bCs/>
      <w:sz w:val="20"/>
      <w:szCs w:val="20"/>
    </w:rPr>
  </w:style>
  <w:style w:type="paragraph" w:styleId="Rvision">
    <w:name w:val="Revision"/>
    <w:hidden/>
    <w:uiPriority w:val="99"/>
    <w:semiHidden/>
    <w:rsid w:val="002017B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4"/>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rsid w:val="00A87130"/>
    <w:pPr>
      <w:keepNext/>
      <w:keepLines/>
      <w:spacing w:before="360" w:after="120"/>
      <w:outlineLvl w:val="1"/>
    </w:pPr>
    <w:rPr>
      <w:rFonts w:ascii="Arial" w:eastAsia="Arial" w:hAnsi="Arial" w:cs="Arial"/>
      <w:sz w:val="32"/>
      <w:szCs w:val="32"/>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22B1E"/>
    <w:pPr>
      <w:tabs>
        <w:tab w:val="center" w:pos="4320"/>
        <w:tab w:val="right" w:pos="8640"/>
      </w:tabs>
      <w:spacing w:after="0" w:line="240" w:lineRule="auto"/>
    </w:pPr>
  </w:style>
  <w:style w:type="character" w:customStyle="1" w:styleId="En-tteCar">
    <w:name w:val="En-tête Car"/>
    <w:basedOn w:val="Policepardfaut"/>
    <w:link w:val="En-tte"/>
    <w:uiPriority w:val="99"/>
    <w:rsid w:val="00822B1E"/>
  </w:style>
  <w:style w:type="paragraph" w:styleId="Pieddepage">
    <w:name w:val="footer"/>
    <w:basedOn w:val="Normal"/>
    <w:link w:val="PieddepageCar"/>
    <w:uiPriority w:val="99"/>
    <w:unhideWhenUsed/>
    <w:rsid w:val="00822B1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22B1E"/>
  </w:style>
  <w:style w:type="character" w:customStyle="1" w:styleId="Titre2Car">
    <w:name w:val="Titre 2 Car"/>
    <w:basedOn w:val="Policepardfaut"/>
    <w:link w:val="Titre2"/>
    <w:rsid w:val="00A87130"/>
    <w:rPr>
      <w:rFonts w:ascii="Arial" w:eastAsia="Arial" w:hAnsi="Arial" w:cs="Arial"/>
      <w:sz w:val="32"/>
      <w:szCs w:val="32"/>
      <w:lang w:eastAsia="fr-CA"/>
    </w:rPr>
  </w:style>
  <w:style w:type="character" w:styleId="Lienhypertexte">
    <w:name w:val="Hyperlink"/>
    <w:basedOn w:val="Policepardfaut"/>
    <w:uiPriority w:val="99"/>
    <w:unhideWhenUsed/>
    <w:rsid w:val="00A87130"/>
    <w:rPr>
      <w:color w:val="0000FF"/>
      <w:u w:val="single"/>
    </w:rPr>
  </w:style>
  <w:style w:type="paragraph" w:styleId="Textedebulles">
    <w:name w:val="Balloon Text"/>
    <w:basedOn w:val="Normal"/>
    <w:link w:val="TextedebullesCar"/>
    <w:uiPriority w:val="99"/>
    <w:semiHidden/>
    <w:unhideWhenUsed/>
    <w:rsid w:val="00A2581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2581B"/>
    <w:rPr>
      <w:rFonts w:ascii="Tahoma" w:hAnsi="Tahoma" w:cs="Tahoma"/>
      <w:sz w:val="16"/>
      <w:szCs w:val="16"/>
    </w:rPr>
  </w:style>
  <w:style w:type="paragraph" w:styleId="Paragraphedeliste">
    <w:name w:val="List Paragraph"/>
    <w:basedOn w:val="Normal"/>
    <w:uiPriority w:val="34"/>
    <w:qFormat/>
    <w:rsid w:val="006D52F5"/>
    <w:pPr>
      <w:ind w:left="720"/>
      <w:contextualSpacing/>
    </w:pPr>
  </w:style>
  <w:style w:type="paragraph" w:customStyle="1" w:styleId="QUESTION1">
    <w:name w:val="QUESTION 1"/>
    <w:basedOn w:val="Normal"/>
    <w:rsid w:val="002B7176"/>
    <w:pPr>
      <w:numPr>
        <w:numId w:val="4"/>
      </w:numPr>
      <w:autoSpaceDE w:val="0"/>
      <w:autoSpaceDN w:val="0"/>
      <w:spacing w:before="240" w:after="0" w:line="360" w:lineRule="auto"/>
    </w:pPr>
    <w:rPr>
      <w:rFonts w:ascii="Tahoma" w:eastAsia="Times New Roman" w:hAnsi="Tahoma" w:cs="Tahoma"/>
      <w:sz w:val="20"/>
      <w:szCs w:val="20"/>
      <w:lang w:eastAsia="fr-CA"/>
    </w:rPr>
  </w:style>
  <w:style w:type="paragraph" w:styleId="Notedefin">
    <w:name w:val="endnote text"/>
    <w:basedOn w:val="Normal"/>
    <w:link w:val="NotedefinCar"/>
    <w:uiPriority w:val="99"/>
    <w:semiHidden/>
    <w:unhideWhenUsed/>
    <w:rsid w:val="002B7176"/>
    <w:pPr>
      <w:spacing w:after="0" w:line="240" w:lineRule="auto"/>
    </w:pPr>
    <w:rPr>
      <w:sz w:val="20"/>
      <w:szCs w:val="20"/>
    </w:rPr>
  </w:style>
  <w:style w:type="character" w:customStyle="1" w:styleId="NotedefinCar">
    <w:name w:val="Note de fin Car"/>
    <w:basedOn w:val="Policepardfaut"/>
    <w:link w:val="Notedefin"/>
    <w:uiPriority w:val="99"/>
    <w:semiHidden/>
    <w:rsid w:val="002B7176"/>
    <w:rPr>
      <w:sz w:val="20"/>
      <w:szCs w:val="20"/>
    </w:rPr>
  </w:style>
  <w:style w:type="character" w:styleId="Appeldenotedefin">
    <w:name w:val="endnote reference"/>
    <w:basedOn w:val="Policepardfaut"/>
    <w:uiPriority w:val="99"/>
    <w:semiHidden/>
    <w:unhideWhenUsed/>
    <w:rsid w:val="002B7176"/>
    <w:rPr>
      <w:vertAlign w:val="superscript"/>
    </w:rPr>
  </w:style>
  <w:style w:type="character" w:styleId="Marquedecommentaire">
    <w:name w:val="annotation reference"/>
    <w:basedOn w:val="Policepardfaut"/>
    <w:uiPriority w:val="99"/>
    <w:semiHidden/>
    <w:unhideWhenUsed/>
    <w:rsid w:val="00114DBE"/>
    <w:rPr>
      <w:sz w:val="16"/>
      <w:szCs w:val="16"/>
    </w:rPr>
  </w:style>
  <w:style w:type="paragraph" w:styleId="Commentaire">
    <w:name w:val="annotation text"/>
    <w:basedOn w:val="Normal"/>
    <w:link w:val="CommentaireCar"/>
    <w:uiPriority w:val="99"/>
    <w:semiHidden/>
    <w:unhideWhenUsed/>
    <w:rsid w:val="00114DBE"/>
    <w:pPr>
      <w:spacing w:line="240" w:lineRule="auto"/>
    </w:pPr>
    <w:rPr>
      <w:sz w:val="20"/>
      <w:szCs w:val="20"/>
    </w:rPr>
  </w:style>
  <w:style w:type="character" w:customStyle="1" w:styleId="CommentaireCar">
    <w:name w:val="Commentaire Car"/>
    <w:basedOn w:val="Policepardfaut"/>
    <w:link w:val="Commentaire"/>
    <w:uiPriority w:val="99"/>
    <w:semiHidden/>
    <w:rsid w:val="00114DBE"/>
    <w:rPr>
      <w:sz w:val="20"/>
      <w:szCs w:val="20"/>
    </w:rPr>
  </w:style>
  <w:style w:type="paragraph" w:styleId="Objetducommentaire">
    <w:name w:val="annotation subject"/>
    <w:basedOn w:val="Commentaire"/>
    <w:next w:val="Commentaire"/>
    <w:link w:val="ObjetducommentaireCar"/>
    <w:uiPriority w:val="99"/>
    <w:semiHidden/>
    <w:unhideWhenUsed/>
    <w:rsid w:val="00114DBE"/>
    <w:rPr>
      <w:b/>
      <w:bCs/>
    </w:rPr>
  </w:style>
  <w:style w:type="character" w:customStyle="1" w:styleId="ObjetducommentaireCar">
    <w:name w:val="Objet du commentaire Car"/>
    <w:basedOn w:val="CommentaireCar"/>
    <w:link w:val="Objetducommentaire"/>
    <w:uiPriority w:val="99"/>
    <w:semiHidden/>
    <w:rsid w:val="00114DBE"/>
    <w:rPr>
      <w:b/>
      <w:bCs/>
      <w:sz w:val="20"/>
      <w:szCs w:val="20"/>
    </w:rPr>
  </w:style>
  <w:style w:type="paragraph" w:styleId="Rvision">
    <w:name w:val="Revision"/>
    <w:hidden/>
    <w:uiPriority w:val="99"/>
    <w:semiHidden/>
    <w:rsid w:val="002017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aamm.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tresor.gouv.qc.ca/accessibilit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DCD9E-B1A5-427C-8828-FDF94B223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453</Words>
  <Characters>2492</Characters>
  <Application>Microsoft Office Word</Application>
  <DocSecurity>0</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Agent_dév_2</dc:creator>
  <cp:lastModifiedBy>Christine_Letendre</cp:lastModifiedBy>
  <cp:revision>6</cp:revision>
  <dcterms:created xsi:type="dcterms:W3CDTF">2018-09-20T14:26:00Z</dcterms:created>
  <dcterms:modified xsi:type="dcterms:W3CDTF">2018-09-20T19:12:00Z</dcterms:modified>
</cp:coreProperties>
</file>